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2067D" w14:textId="77777777" w:rsidR="0092079A" w:rsidRDefault="0092079A" w:rsidP="00071549">
      <w:pPr>
        <w:spacing w:after="0" w:line="240" w:lineRule="auto"/>
        <w:jc w:val="both"/>
        <w:rPr>
          <w:rFonts w:ascii="Aptos Display" w:hAnsi="Aptos Display" w:cs="Times New Roman"/>
          <w:lang w:val="mk-MK"/>
        </w:rPr>
      </w:pPr>
    </w:p>
    <w:p w14:paraId="5A66F888" w14:textId="7F046E8D" w:rsidR="000A6F1E" w:rsidRDefault="00AC4E82" w:rsidP="00071549">
      <w:pPr>
        <w:spacing w:after="0" w:line="240" w:lineRule="auto"/>
        <w:jc w:val="both"/>
        <w:rPr>
          <w:rFonts w:ascii="Aptos Display" w:hAnsi="Aptos Display" w:cs="Times New Roman"/>
          <w:lang w:val="mk-MK"/>
        </w:rPr>
      </w:pPr>
      <w:r w:rsidRPr="00AC4E82">
        <w:rPr>
          <w:rFonts w:ascii="Aptos Display" w:hAnsi="Aptos Display" w:cs="Times New Roman"/>
          <w:lang w:val="mk-MK"/>
        </w:rPr>
        <w:t xml:space="preserve">Центарот за климатски промени за потребите од спроведување на проектот </w:t>
      </w:r>
      <w:r w:rsidR="000A6F1E" w:rsidRPr="000D24E0">
        <w:rPr>
          <w:rFonts w:ascii="Aptos Display" w:hAnsi="Aptos Display" w:cs="Times New Roman"/>
          <w:lang w:val="ru-RU"/>
        </w:rPr>
        <w:t xml:space="preserve">„Зајакнување на позитивната перцепција за процесите на праведна транзиција на локално ниво“, во рамките на </w:t>
      </w:r>
      <w:r w:rsidR="000A6F1E" w:rsidRPr="000A6F1E">
        <w:rPr>
          <w:rFonts w:ascii="Aptos Display" w:hAnsi="Aptos Display" w:cs="Times New Roman"/>
        </w:rPr>
        <w:t>NDICI</w:t>
      </w:r>
      <w:r w:rsidR="000A6F1E" w:rsidRPr="000D24E0">
        <w:rPr>
          <w:rFonts w:ascii="Aptos Display" w:hAnsi="Aptos Display" w:cs="Times New Roman"/>
          <w:lang w:val="ru-RU"/>
        </w:rPr>
        <w:t xml:space="preserve"> </w:t>
      </w:r>
      <w:r w:rsidR="000A6F1E" w:rsidRPr="000A6F1E">
        <w:rPr>
          <w:rFonts w:ascii="Aptos Display" w:hAnsi="Aptos Display" w:cs="Times New Roman"/>
        </w:rPr>
        <w:t>CHALLENGE</w:t>
      </w:r>
      <w:r w:rsidR="000A6F1E" w:rsidRPr="000D24E0">
        <w:rPr>
          <w:rFonts w:ascii="Aptos Display" w:hAnsi="Aptos Display" w:cs="Times New Roman"/>
          <w:lang w:val="ru-RU"/>
        </w:rPr>
        <w:t xml:space="preserve">/2024/455-010 ,,Финансирање на поправедни иднини: Проширување на ангажманот и овозможување на инклузивна и родово трансофрмативна климатска правда во Европа и пошироко’’ координиран од страна на </w:t>
      </w:r>
      <w:r w:rsidR="000A6F1E" w:rsidRPr="000A6F1E">
        <w:rPr>
          <w:rFonts w:ascii="Aptos Display" w:hAnsi="Aptos Display" w:cs="Times New Roman"/>
        </w:rPr>
        <w:t>Climate</w:t>
      </w:r>
      <w:r w:rsidR="000A6F1E" w:rsidRPr="000D24E0">
        <w:rPr>
          <w:rFonts w:ascii="Aptos Display" w:hAnsi="Aptos Display" w:cs="Times New Roman"/>
          <w:lang w:val="ru-RU"/>
        </w:rPr>
        <w:t xml:space="preserve"> </w:t>
      </w:r>
      <w:r w:rsidR="000A6F1E" w:rsidRPr="000A6F1E">
        <w:rPr>
          <w:rFonts w:ascii="Aptos Display" w:hAnsi="Aptos Display" w:cs="Times New Roman"/>
        </w:rPr>
        <w:t>Action</w:t>
      </w:r>
      <w:r w:rsidR="000A6F1E" w:rsidRPr="000D24E0">
        <w:rPr>
          <w:rFonts w:ascii="Aptos Display" w:hAnsi="Aptos Display" w:cs="Times New Roman"/>
          <w:lang w:val="ru-RU"/>
        </w:rPr>
        <w:t xml:space="preserve"> </w:t>
      </w:r>
      <w:r w:rsidR="000A6F1E" w:rsidRPr="000A6F1E">
        <w:rPr>
          <w:rFonts w:ascii="Aptos Display" w:hAnsi="Aptos Display" w:cs="Times New Roman"/>
        </w:rPr>
        <w:t>Network</w:t>
      </w:r>
      <w:r w:rsidR="000A6F1E" w:rsidRPr="000D24E0">
        <w:rPr>
          <w:rFonts w:ascii="Aptos Display" w:hAnsi="Aptos Display" w:cs="Times New Roman"/>
          <w:lang w:val="ru-RU"/>
        </w:rPr>
        <w:t xml:space="preserve"> </w:t>
      </w:r>
      <w:r w:rsidR="000A6F1E" w:rsidRPr="000A6F1E">
        <w:rPr>
          <w:rFonts w:ascii="Aptos Display" w:hAnsi="Aptos Display" w:cs="Times New Roman"/>
        </w:rPr>
        <w:t>Europe</w:t>
      </w:r>
      <w:r w:rsidR="000A6F1E" w:rsidRPr="000D24E0">
        <w:rPr>
          <w:rFonts w:ascii="Aptos Display" w:hAnsi="Aptos Display" w:cs="Times New Roman"/>
          <w:lang w:val="ru-RU"/>
        </w:rPr>
        <w:t xml:space="preserve"> (</w:t>
      </w:r>
      <w:r w:rsidR="000A6F1E" w:rsidRPr="000A6F1E">
        <w:rPr>
          <w:rFonts w:ascii="Aptos Display" w:hAnsi="Aptos Display" w:cs="Times New Roman"/>
        </w:rPr>
        <w:t>CAN</w:t>
      </w:r>
      <w:r w:rsidR="000A6F1E" w:rsidRPr="000D24E0">
        <w:rPr>
          <w:rFonts w:ascii="Aptos Display" w:hAnsi="Aptos Display" w:cs="Times New Roman"/>
          <w:lang w:val="ru-RU"/>
        </w:rPr>
        <w:t xml:space="preserve"> </w:t>
      </w:r>
      <w:r w:rsidR="000A6F1E" w:rsidRPr="000A6F1E">
        <w:rPr>
          <w:rFonts w:ascii="Aptos Display" w:hAnsi="Aptos Display" w:cs="Times New Roman"/>
        </w:rPr>
        <w:t>Europe</w:t>
      </w:r>
      <w:r w:rsidR="000A6F1E" w:rsidRPr="000D24E0">
        <w:rPr>
          <w:rFonts w:ascii="Aptos Display" w:hAnsi="Aptos Display" w:cs="Times New Roman"/>
          <w:lang w:val="ru-RU"/>
        </w:rPr>
        <w:t>) и кофинансиран од Европската Унија</w:t>
      </w:r>
      <w:r w:rsidR="000A6F1E">
        <w:rPr>
          <w:rFonts w:ascii="Aptos Display" w:hAnsi="Aptos Display" w:cs="Times New Roman"/>
          <w:lang w:val="mk-MK"/>
        </w:rPr>
        <w:t xml:space="preserve"> </w:t>
      </w:r>
      <w:r w:rsidR="000A6F1E" w:rsidRPr="00AC4E82">
        <w:rPr>
          <w:rFonts w:ascii="Aptos Display" w:hAnsi="Aptos Display" w:cs="Times New Roman"/>
          <w:lang w:val="mk-MK"/>
        </w:rPr>
        <w:t>објавува:</w:t>
      </w:r>
    </w:p>
    <w:p w14:paraId="6460C4CF" w14:textId="77777777" w:rsidR="00071549" w:rsidRPr="00AC4E82" w:rsidRDefault="00071549" w:rsidP="00071549">
      <w:pPr>
        <w:spacing w:after="0" w:line="240" w:lineRule="auto"/>
        <w:jc w:val="both"/>
        <w:rPr>
          <w:rFonts w:ascii="Aptos Display" w:hAnsi="Aptos Display" w:cs="Times New Roman"/>
          <w:lang w:val="mk-MK"/>
        </w:rPr>
      </w:pPr>
    </w:p>
    <w:p w14:paraId="1EB5FCDF" w14:textId="23185ECA" w:rsidR="001628D2" w:rsidRPr="00071549" w:rsidRDefault="00AC4E82" w:rsidP="007677D9">
      <w:pPr>
        <w:jc w:val="center"/>
        <w:rPr>
          <w:rFonts w:ascii="Aptos Display" w:hAnsi="Aptos Display" w:cs="Times New Roman"/>
          <w:b/>
          <w:bCs/>
          <w:sz w:val="28"/>
          <w:szCs w:val="28"/>
          <w:lang w:val="mk-MK"/>
        </w:rPr>
      </w:pPr>
      <w:r w:rsidRPr="00071549">
        <w:rPr>
          <w:rFonts w:ascii="Aptos Display" w:hAnsi="Aptos Display" w:cs="Times New Roman"/>
          <w:b/>
          <w:bCs/>
          <w:sz w:val="28"/>
          <w:szCs w:val="28"/>
          <w:lang w:val="mk-MK"/>
        </w:rPr>
        <w:t xml:space="preserve">ЈАВЕН ПОВИК ЗА ИЗБОР НА </w:t>
      </w:r>
      <w:r w:rsidR="000A3B13">
        <w:rPr>
          <w:rFonts w:ascii="Aptos Display" w:hAnsi="Aptos Display" w:cs="Times New Roman"/>
          <w:b/>
          <w:bCs/>
          <w:sz w:val="28"/>
          <w:szCs w:val="28"/>
          <w:lang w:val="mk-MK"/>
        </w:rPr>
        <w:t xml:space="preserve"> </w:t>
      </w:r>
      <w:r w:rsidR="00B60B91">
        <w:rPr>
          <w:rFonts w:ascii="Aptos Display" w:hAnsi="Aptos Display" w:cs="Times New Roman"/>
          <w:b/>
          <w:bCs/>
          <w:sz w:val="28"/>
          <w:szCs w:val="28"/>
          <w:lang w:val="mk-MK"/>
        </w:rPr>
        <w:t>1 ( ЕДЕН)</w:t>
      </w:r>
      <w:r w:rsidR="000A3B13">
        <w:rPr>
          <w:rFonts w:ascii="Aptos Display" w:hAnsi="Aptos Display" w:cs="Times New Roman"/>
          <w:b/>
          <w:bCs/>
          <w:sz w:val="28"/>
          <w:szCs w:val="28"/>
          <w:lang w:val="mk-MK"/>
        </w:rPr>
        <w:t xml:space="preserve"> </w:t>
      </w:r>
      <w:r w:rsidR="00B60B91">
        <w:rPr>
          <w:rFonts w:ascii="Aptos Display" w:hAnsi="Aptos Display" w:cs="Times New Roman"/>
          <w:b/>
          <w:bCs/>
          <w:sz w:val="28"/>
          <w:szCs w:val="28"/>
          <w:lang w:val="mk-MK"/>
        </w:rPr>
        <w:t>ПОНУДУВАЧ ЗА ОРГАНИЗАЦИЈА НА  5 (ПЕТ)</w:t>
      </w:r>
      <w:r w:rsidR="00BF3564" w:rsidRPr="000D24E0">
        <w:rPr>
          <w:rFonts w:ascii="Aptos Display" w:hAnsi="Aptos Display" w:cs="Times New Roman"/>
          <w:b/>
          <w:bCs/>
          <w:sz w:val="28"/>
          <w:szCs w:val="28"/>
          <w:lang w:val="ru-RU"/>
        </w:rPr>
        <w:t xml:space="preserve"> </w:t>
      </w:r>
      <w:r w:rsidR="00B60B91">
        <w:rPr>
          <w:rFonts w:ascii="Aptos Display" w:hAnsi="Aptos Display" w:cs="Times New Roman"/>
          <w:b/>
          <w:bCs/>
          <w:sz w:val="28"/>
          <w:szCs w:val="28"/>
          <w:lang w:val="mk-MK"/>
        </w:rPr>
        <w:t xml:space="preserve">СОЛАРНИ САЕМИ </w:t>
      </w:r>
    </w:p>
    <w:p w14:paraId="6157B630" w14:textId="01FB253B" w:rsidR="00395729" w:rsidRPr="000D24E0" w:rsidRDefault="001628D2" w:rsidP="00395729">
      <w:pPr>
        <w:pStyle w:val="Heading2"/>
        <w:rPr>
          <w:rFonts w:ascii="Aptos Display" w:eastAsia="Times New Roman" w:hAnsi="Aptos Display"/>
          <w:b/>
          <w:bCs/>
          <w:sz w:val="28"/>
          <w:szCs w:val="28"/>
          <w:lang w:val="ru-RU"/>
        </w:rPr>
      </w:pPr>
      <w:r w:rsidRPr="00395729">
        <w:rPr>
          <w:rFonts w:ascii="Aptos Display" w:eastAsia="Times New Roman" w:hAnsi="Aptos Display"/>
          <w:b/>
          <w:bCs/>
          <w:sz w:val="28"/>
          <w:szCs w:val="28"/>
          <w:lang w:val="mk-MK"/>
        </w:rPr>
        <w:t>1.</w:t>
      </w:r>
      <w:r w:rsidR="00AC4E82" w:rsidRPr="00395729">
        <w:rPr>
          <w:rFonts w:ascii="Aptos Display" w:eastAsia="Times New Roman" w:hAnsi="Aptos Display"/>
          <w:b/>
          <w:bCs/>
          <w:sz w:val="28"/>
          <w:szCs w:val="28"/>
          <w:lang w:val="mk-MK"/>
        </w:rPr>
        <w:t xml:space="preserve">Информации за проектот </w:t>
      </w:r>
    </w:p>
    <w:p w14:paraId="2047EC58" w14:textId="67922494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395729">
        <w:rPr>
          <w:rFonts w:ascii="Aptos Display" w:eastAsia="Times New Roman" w:hAnsi="Aptos Display" w:cs="Arial"/>
          <w:lang w:val="mk-MK"/>
        </w:rPr>
        <w:t xml:space="preserve">Проектот ,,Зајакнување на позитивната перцепција за процесите на праведна транзиција на локално ниво’’ е во рамките на NDICI CHALLENGE/2024/455-010 ,,Финансирање на поправедни иднини: Проширување на ангажманот и овозможување на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инклузивна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и родово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трансофрмативна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климатска правда во Европа и пошироко’’ координиран од страна на CAN EUROPE и кофинансиран од Европската Унија.</w:t>
      </w:r>
      <w:r>
        <w:rPr>
          <w:rFonts w:ascii="Aptos Display" w:eastAsia="Times New Roman" w:hAnsi="Aptos Display" w:cs="Arial"/>
          <w:lang w:val="mk-MK"/>
        </w:rPr>
        <w:t xml:space="preserve"> </w:t>
      </w:r>
      <w:r w:rsidRPr="00395729">
        <w:rPr>
          <w:rFonts w:ascii="Aptos Display" w:eastAsia="Times New Roman" w:hAnsi="Aptos Display" w:cs="Arial"/>
          <w:lang w:val="mk-MK"/>
        </w:rPr>
        <w:t xml:space="preserve">Овој проект има за цел да ги поддржи процесите на праведна транзиција во Република Северна Македонија преку зголемување на свесноста, поттикнување на кампањи и мобилизирање на сите релевантни чинители на локално ниво. Специфични цели на проектот се :Зголемување на свесноста за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просумерите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и енергетските заедници на локално ниво преку спроведување на широка кампања за сензибилизација како и мобилизирање и ангажирање преку </w:t>
      </w:r>
      <w:r w:rsidR="006A4293" w:rsidRPr="00395729">
        <w:rPr>
          <w:rFonts w:ascii="Aptos Display" w:eastAsia="Times New Roman" w:hAnsi="Aptos Display" w:cs="Arial"/>
          <w:lang w:val="mk-MK"/>
        </w:rPr>
        <w:t>спроведување</w:t>
      </w:r>
      <w:r w:rsidRPr="00395729">
        <w:rPr>
          <w:rFonts w:ascii="Aptos Display" w:eastAsia="Times New Roman" w:hAnsi="Aptos Display" w:cs="Arial"/>
          <w:lang w:val="mk-MK"/>
        </w:rPr>
        <w:t xml:space="preserve"> на искуства и позитивни практики од чиста енергија (Споделувањето е грижа) за локалните заедници и пошироката јавност.</w:t>
      </w:r>
    </w:p>
    <w:p w14:paraId="3A59E3D1" w14:textId="348953C9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395729">
        <w:rPr>
          <w:rFonts w:ascii="Aptos Display" w:eastAsia="Times New Roman" w:hAnsi="Aptos Display" w:cs="Arial"/>
          <w:b/>
          <w:bCs/>
          <w:lang w:val="mk-MK"/>
        </w:rPr>
        <w:t>Целната група опфаќа:</w:t>
      </w:r>
      <w:r w:rsidRPr="00395729">
        <w:rPr>
          <w:rFonts w:ascii="Aptos Display" w:eastAsia="Times New Roman" w:hAnsi="Aptos Display" w:cs="Arial"/>
          <w:lang w:val="mk-MK"/>
        </w:rPr>
        <w:t xml:space="preserve"> граѓани, мали бизниси, локални власти, креатори на политики и засегнати страни од енергетскиот сектор во Југозападниот и Пелагонискиот регион на Северна Македонија. Конкретно, ќе бидат вклучени:</w:t>
      </w:r>
    </w:p>
    <w:p w14:paraId="1883A9C6" w14:textId="77777777" w:rsidR="00395729" w:rsidRDefault="00395729" w:rsidP="0039572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547EC7">
        <w:rPr>
          <w:rFonts w:ascii="Aptos Display" w:eastAsia="Times New Roman" w:hAnsi="Aptos Display" w:cs="Arial"/>
          <w:b/>
          <w:bCs/>
          <w:lang w:val="mk-MK"/>
        </w:rPr>
        <w:t>Сопственици на домаќинства</w:t>
      </w:r>
      <w:r w:rsidRPr="00395729">
        <w:rPr>
          <w:rFonts w:ascii="Aptos Display" w:eastAsia="Times New Roman" w:hAnsi="Aptos Display" w:cs="Arial"/>
          <w:lang w:val="mk-MK"/>
        </w:rPr>
        <w:t xml:space="preserve"> ( на возраст од 30 до 62 години)- лица кои живеат во индивидуални куќи и кои можат да имаат корист од тоа да станат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просумери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прему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намалување на трошоците за електрична енергија и зголемување на енергетската независност</w:t>
      </w:r>
    </w:p>
    <w:p w14:paraId="0522D9DF" w14:textId="0146B256" w:rsidR="00395729" w:rsidRDefault="00395729" w:rsidP="0039572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395729">
        <w:rPr>
          <w:rFonts w:ascii="Aptos Display" w:eastAsia="Times New Roman" w:hAnsi="Aptos Display" w:cs="Arial"/>
          <w:lang w:val="mk-MK"/>
        </w:rPr>
        <w:t xml:space="preserve"> </w:t>
      </w:r>
      <w:r w:rsidRPr="00547EC7">
        <w:rPr>
          <w:rFonts w:ascii="Aptos Display" w:eastAsia="Times New Roman" w:hAnsi="Aptos Display" w:cs="Arial"/>
          <w:b/>
          <w:bCs/>
          <w:lang w:val="mk-MK"/>
        </w:rPr>
        <w:t>Мали бизниси-претпријатија</w:t>
      </w:r>
      <w:r w:rsidRPr="00395729">
        <w:rPr>
          <w:rFonts w:ascii="Aptos Display" w:eastAsia="Times New Roman" w:hAnsi="Aptos Display" w:cs="Arial"/>
          <w:lang w:val="mk-MK"/>
        </w:rPr>
        <w:t xml:space="preserve"> со енергетски потреби кои се усогласени со законодавството што се однесува на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просумери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>, што им овозможува да ги намалат оперативните трошоци и да ја зголемат конкурентноста</w:t>
      </w:r>
    </w:p>
    <w:p w14:paraId="4B509319" w14:textId="1034381B" w:rsidR="00395729" w:rsidRDefault="00395729" w:rsidP="0039572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547EC7">
        <w:rPr>
          <w:rFonts w:ascii="Aptos Display" w:eastAsia="Times New Roman" w:hAnsi="Aptos Display" w:cs="Arial"/>
          <w:b/>
          <w:bCs/>
          <w:lang w:val="mk-MK"/>
        </w:rPr>
        <w:t>Локални власти и претставници на општините</w:t>
      </w:r>
      <w:r w:rsidRPr="00395729">
        <w:rPr>
          <w:rFonts w:ascii="Aptos Display" w:eastAsia="Times New Roman" w:hAnsi="Aptos Display" w:cs="Arial"/>
          <w:lang w:val="mk-MK"/>
        </w:rPr>
        <w:t xml:space="preserve"> со цел да се олесни интеграцијата на политиките кои се погодни за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просумерите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на локално ниво.</w:t>
      </w:r>
    </w:p>
    <w:p w14:paraId="433084B6" w14:textId="3E591364" w:rsidR="00395729" w:rsidRPr="00395729" w:rsidRDefault="00395729" w:rsidP="0039572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547EC7">
        <w:rPr>
          <w:rFonts w:ascii="Aptos Display" w:eastAsia="Times New Roman" w:hAnsi="Aptos Display" w:cs="Arial"/>
          <w:b/>
          <w:bCs/>
          <w:lang w:val="mk-MK"/>
        </w:rPr>
        <w:t>Национални енергетски засегнати страни</w:t>
      </w:r>
      <w:r w:rsidRPr="00395729">
        <w:rPr>
          <w:rFonts w:ascii="Aptos Display" w:eastAsia="Times New Roman" w:hAnsi="Aptos Display" w:cs="Arial"/>
          <w:lang w:val="mk-MK"/>
        </w:rPr>
        <w:t xml:space="preserve"> вклучувајќи регулаторни тела, енергетски компании и претставници од соларната индустрија со цел да се надминат политичките бариери и да се забрза усвојувањето на децентрализираните енергетски решенија.</w:t>
      </w:r>
    </w:p>
    <w:p w14:paraId="376002E0" w14:textId="77777777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</w:p>
    <w:p w14:paraId="795B0D29" w14:textId="77777777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</w:p>
    <w:p w14:paraId="3514CA2B" w14:textId="77777777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</w:p>
    <w:p w14:paraId="799C993A" w14:textId="77777777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</w:p>
    <w:p w14:paraId="07AF3C76" w14:textId="4E21318F" w:rsidR="00395729" w:rsidRPr="00395729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mk-MK"/>
        </w:rPr>
      </w:pPr>
      <w:r w:rsidRPr="00395729">
        <w:rPr>
          <w:rFonts w:ascii="Aptos Display" w:eastAsia="Times New Roman" w:hAnsi="Aptos Display" w:cs="Arial"/>
          <w:lang w:val="mk-MK"/>
        </w:rPr>
        <w:t xml:space="preserve">Целта е директно да се вклучат најмалку </w:t>
      </w:r>
      <w:r w:rsidR="000D24E0" w:rsidRPr="000D24E0">
        <w:rPr>
          <w:rFonts w:ascii="Aptos Display" w:eastAsia="Times New Roman" w:hAnsi="Aptos Display" w:cs="Arial"/>
          <w:lang w:val="ru-RU"/>
        </w:rPr>
        <w:t>5</w:t>
      </w:r>
      <w:r w:rsidRPr="00395729">
        <w:rPr>
          <w:rFonts w:ascii="Aptos Display" w:eastAsia="Times New Roman" w:hAnsi="Aptos Display" w:cs="Arial"/>
          <w:lang w:val="mk-MK"/>
        </w:rPr>
        <w:t xml:space="preserve">00 луѓе преку организацијата на соларните денови, работилници и лаборатории и да допреме до над 84.000 поединци преку кампањи за подигнување на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свеснота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и активности за споделување на успешни приказни.</w:t>
      </w:r>
    </w:p>
    <w:p w14:paraId="57C16718" w14:textId="679EC871" w:rsidR="00395729" w:rsidRPr="000D24E0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ru-RU"/>
        </w:rPr>
      </w:pPr>
      <w:r w:rsidRPr="00395729">
        <w:rPr>
          <w:rFonts w:ascii="Aptos Display" w:eastAsia="Times New Roman" w:hAnsi="Aptos Display" w:cs="Arial"/>
          <w:lang w:val="mk-MK"/>
        </w:rPr>
        <w:t>Проектот ќе обезбеди инклузивен пристап кон праведната енергетска транзиција преку активно вклучување на ранливи групи. Ќе се ангажираат млади лица за да се едуцираат за можностите на чистата енергија и идните зелени работни места, жени за да се поттикне нивната улога во енергетското одлучување и лица со попреченост преку достапни информативни материјали и настани.</w:t>
      </w:r>
    </w:p>
    <w:p w14:paraId="69A1CBFB" w14:textId="3807E213" w:rsidR="00395729" w:rsidRPr="000D24E0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ru-RU"/>
        </w:rPr>
      </w:pPr>
      <w:r w:rsidRPr="00395729">
        <w:rPr>
          <w:rFonts w:ascii="Aptos Display" w:eastAsia="Times New Roman" w:hAnsi="Aptos Display" w:cs="Arial"/>
          <w:b/>
          <w:bCs/>
          <w:lang w:val="mk-MK"/>
        </w:rPr>
        <w:t>Времетраење на проектот:</w:t>
      </w:r>
      <w:r w:rsidRPr="00395729">
        <w:rPr>
          <w:rFonts w:ascii="Aptos Display" w:eastAsia="Times New Roman" w:hAnsi="Aptos Display" w:cs="Arial"/>
          <w:lang w:val="mk-MK"/>
        </w:rPr>
        <w:t xml:space="preserve"> 20 месеци ( од септември 2025 до април 2027).</w:t>
      </w:r>
    </w:p>
    <w:p w14:paraId="5672221F" w14:textId="73E73594" w:rsidR="00395729" w:rsidRPr="000D24E0" w:rsidRDefault="00395729" w:rsidP="00395729">
      <w:pPr>
        <w:spacing w:after="0" w:line="240" w:lineRule="auto"/>
        <w:jc w:val="both"/>
        <w:rPr>
          <w:rFonts w:ascii="Aptos Display" w:eastAsia="Times New Roman" w:hAnsi="Aptos Display" w:cs="Arial"/>
          <w:lang w:val="ru-RU"/>
        </w:rPr>
      </w:pPr>
      <w:r w:rsidRPr="00395729">
        <w:rPr>
          <w:rFonts w:ascii="Aptos Display" w:eastAsia="Times New Roman" w:hAnsi="Aptos Display" w:cs="Arial"/>
          <w:b/>
          <w:bCs/>
          <w:lang w:val="mk-MK"/>
        </w:rPr>
        <w:t>Начелни проектни активности:</w:t>
      </w:r>
      <w:r w:rsidRPr="00395729">
        <w:rPr>
          <w:rFonts w:ascii="Aptos Display" w:eastAsia="Times New Roman" w:hAnsi="Aptos Display" w:cs="Arial"/>
          <w:lang w:val="mk-MK"/>
        </w:rPr>
        <w:t xml:space="preserve"> Проектот ќе спроведе активности насочени кон зголемување на свесноста и учество во процесите на праведна транзиција. Ќе се спроведе базично истражување и фокус групи за да се утврди познавањето и ставовите на заедниците за праведната транзиција,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просјумерите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и енергетските заедници, врз основа на кои ќе се дефинира комуникациската стратегија и ќе се спроведе кампања со информативни материјали, медиумска промоција и инклузивен пристап. Потоа, преку активности за ангажирање на граѓани и мали бизниси ќе се организираат соларни денови во пет општини, работилници и стори-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телинг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 xml:space="preserve"> видеа со примери на успешни </w:t>
      </w:r>
      <w:proofErr w:type="spellStart"/>
      <w:r w:rsidRPr="00395729">
        <w:rPr>
          <w:rFonts w:ascii="Aptos Display" w:eastAsia="Times New Roman" w:hAnsi="Aptos Display" w:cs="Arial"/>
          <w:lang w:val="mk-MK"/>
        </w:rPr>
        <w:t>просјумери</w:t>
      </w:r>
      <w:proofErr w:type="spellEnd"/>
      <w:r w:rsidRPr="00395729">
        <w:rPr>
          <w:rFonts w:ascii="Aptos Display" w:eastAsia="Times New Roman" w:hAnsi="Aptos Display" w:cs="Arial"/>
          <w:lang w:val="mk-MK"/>
        </w:rPr>
        <w:t>. Конечно, ќе се одржат две полиси лаборатории за идентификување и отстранување на регулаторни бариери и ќе се изработи документ за јавни политики кој ќе придонесе за поттикнување на децентрализирано производство на енергија и забрзување на праведната енергетска транзиција во Северна Македонија.</w:t>
      </w:r>
    </w:p>
    <w:p w14:paraId="0A1F0A92" w14:textId="0DB24213" w:rsidR="00395729" w:rsidRDefault="00395729" w:rsidP="00395729">
      <w:pPr>
        <w:pStyle w:val="Heading2"/>
        <w:rPr>
          <w:rFonts w:ascii="Aptos Display" w:eastAsia="Times New Roman" w:hAnsi="Aptos Display"/>
          <w:b/>
          <w:bCs/>
          <w:lang w:val="mk-MK"/>
        </w:rPr>
      </w:pPr>
      <w:r w:rsidRPr="00395729">
        <w:rPr>
          <w:rFonts w:ascii="Aptos Display" w:eastAsia="Times New Roman" w:hAnsi="Aptos Display"/>
          <w:b/>
          <w:bCs/>
          <w:lang w:val="mk-MK"/>
        </w:rPr>
        <w:t xml:space="preserve">2. </w:t>
      </w:r>
      <w:r w:rsidR="00BF3564">
        <w:rPr>
          <w:rFonts w:ascii="Aptos Display" w:eastAsia="Times New Roman" w:hAnsi="Aptos Display"/>
          <w:b/>
          <w:bCs/>
          <w:lang w:val="mk-MK"/>
        </w:rPr>
        <w:t>Предмет и цел на повикот</w:t>
      </w:r>
    </w:p>
    <w:p w14:paraId="79F48EF4" w14:textId="77777777" w:rsidR="0068051D" w:rsidRPr="000D24E0" w:rsidRDefault="00BF3564" w:rsidP="00BF3564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BF3564">
        <w:rPr>
          <w:rFonts w:ascii="Aptos Display" w:hAnsi="Aptos Display"/>
          <w:lang w:val="mk-MK"/>
        </w:rPr>
        <w:t xml:space="preserve">Предмет на повикот е </w:t>
      </w:r>
      <w:r w:rsidRPr="0068051D">
        <w:rPr>
          <w:rFonts w:ascii="Aptos Display" w:hAnsi="Aptos Display"/>
          <w:b/>
          <w:bCs/>
          <w:lang w:val="mk-MK"/>
        </w:rPr>
        <w:t>избор на еден понудувач за логистичка подготовка и организација на пет соларни саеми, како единствен пакет</w:t>
      </w:r>
      <w:r w:rsidRPr="00BF3564">
        <w:rPr>
          <w:rFonts w:ascii="Aptos Display" w:hAnsi="Aptos Display"/>
          <w:lang w:val="mk-MK"/>
        </w:rPr>
        <w:t xml:space="preserve">. </w:t>
      </w:r>
    </w:p>
    <w:p w14:paraId="1526384A" w14:textId="77777777" w:rsidR="0068051D" w:rsidRPr="000D24E0" w:rsidRDefault="00BF3564" w:rsidP="00BF3564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BF3564">
        <w:rPr>
          <w:rFonts w:ascii="Aptos Display" w:hAnsi="Aptos Display"/>
          <w:lang w:val="mk-MK"/>
        </w:rPr>
        <w:t xml:space="preserve">Секој настан ќе се организира на соодветна јавна површина во еден од следните градови: Охрид, Струга, Кичево, Прилеп и Битола. </w:t>
      </w:r>
    </w:p>
    <w:p w14:paraId="14C198D9" w14:textId="77777777" w:rsidR="0068051D" w:rsidRPr="000D24E0" w:rsidRDefault="00BF3564" w:rsidP="00BF3564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BF3564">
        <w:rPr>
          <w:rFonts w:ascii="Aptos Display" w:hAnsi="Aptos Display"/>
          <w:lang w:val="mk-MK"/>
        </w:rPr>
        <w:t xml:space="preserve">Точните локации, датуми и часови ќе се усогласат меѓу носителот на проектот, понудувачот и соодветните општини. </w:t>
      </w:r>
    </w:p>
    <w:p w14:paraId="52980986" w14:textId="764A202F" w:rsidR="00BF3564" w:rsidRDefault="00BF3564" w:rsidP="00BF356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BF3564">
        <w:rPr>
          <w:rFonts w:ascii="Aptos Display" w:hAnsi="Aptos Display"/>
          <w:lang w:val="mk-MK"/>
        </w:rPr>
        <w:t>Настаните ќе се планираат за викенди, попладневни термини или во пазарни денови со цел да бидат достапни за поширок круг посетители.</w:t>
      </w:r>
    </w:p>
    <w:p w14:paraId="2A60909E" w14:textId="7716805C" w:rsidR="00BF3564" w:rsidRDefault="00BF3564" w:rsidP="00BF3564">
      <w:pPr>
        <w:pStyle w:val="Heading2"/>
        <w:rPr>
          <w:rFonts w:ascii="Aptos Display" w:hAnsi="Aptos Display"/>
          <w:b/>
          <w:bCs/>
          <w:lang w:val="mk-MK"/>
        </w:rPr>
      </w:pPr>
      <w:r w:rsidRPr="00BF3564">
        <w:rPr>
          <w:rFonts w:ascii="Aptos Display" w:hAnsi="Aptos Display"/>
          <w:b/>
          <w:bCs/>
          <w:lang w:val="mk-MK"/>
        </w:rPr>
        <w:t>3. Опфат на услугата</w:t>
      </w:r>
    </w:p>
    <w:p w14:paraId="5908CAA8" w14:textId="77777777" w:rsidR="00BF3564" w:rsidRPr="00BF3564" w:rsidRDefault="00BF3564" w:rsidP="00BF356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BF3564">
        <w:rPr>
          <w:rFonts w:ascii="Aptos Display" w:hAnsi="Aptos Display"/>
          <w:lang w:val="mk-MK"/>
        </w:rPr>
        <w:t>Избраниот понудувач ќе ги обезбеди следните услуги за секој од петте саеми:</w:t>
      </w:r>
    </w:p>
    <w:p w14:paraId="5CF66AAE" w14:textId="2CD4AED8" w:rsidR="00BF3564" w:rsidRPr="00BF3564" w:rsidRDefault="00BF3564" w:rsidP="00BF356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BF3564">
        <w:rPr>
          <w:rFonts w:ascii="Aptos Display" w:hAnsi="Aptos Display"/>
          <w:lang w:val="mk-MK"/>
        </w:rPr>
        <w:t xml:space="preserve">Ќе подготви краток логистички план по град, со предлог-распоред на </w:t>
      </w:r>
      <w:r w:rsidR="003D74B8">
        <w:rPr>
          <w:rFonts w:ascii="Aptos Display" w:hAnsi="Aptos Display"/>
          <w:lang w:val="mk-MK"/>
        </w:rPr>
        <w:t>тенди, штандови</w:t>
      </w:r>
      <w:r w:rsidRPr="00BF3564">
        <w:rPr>
          <w:rFonts w:ascii="Aptos Display" w:hAnsi="Aptos Display"/>
          <w:lang w:val="mk-MK"/>
        </w:rPr>
        <w:t>, изложбени и информативни места и пристап за посетителите, и ќе го усогласи со носителот на проектот пред настанот</w:t>
      </w:r>
      <w:r w:rsidRPr="000D24E0">
        <w:rPr>
          <w:rFonts w:ascii="Aptos Display" w:hAnsi="Aptos Display"/>
          <w:lang w:val="ru-RU"/>
        </w:rPr>
        <w:t>;</w:t>
      </w:r>
    </w:p>
    <w:p w14:paraId="05769D28" w14:textId="5B592F96" w:rsidR="00BF3564" w:rsidRPr="00BF3564" w:rsidRDefault="00BF3564" w:rsidP="00BF356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BF3564">
        <w:rPr>
          <w:rFonts w:ascii="Aptos Display" w:hAnsi="Aptos Display"/>
          <w:lang w:val="mk-MK"/>
        </w:rPr>
        <w:t>Ќе ја подготви и води постапката пред општината за користење на избраниот плоштад или друга одобрена јавна површина, вклучително поднесување барање, следење на постапката и обезбедување писмено одобрение/дозвола пред  поставување на опремата. ЦКП ќе обезбеди документи и овластување што се во негова надлежност</w:t>
      </w:r>
      <w:r w:rsidRPr="000D24E0">
        <w:rPr>
          <w:rFonts w:ascii="Aptos Display" w:hAnsi="Aptos Display"/>
          <w:lang w:val="ru-RU"/>
        </w:rPr>
        <w:t>;</w:t>
      </w:r>
    </w:p>
    <w:p w14:paraId="15F18309" w14:textId="77777777" w:rsidR="00BF3564" w:rsidRDefault="00BF3564" w:rsidP="00BF3564">
      <w:pPr>
        <w:rPr>
          <w:lang w:val="mk-MK"/>
        </w:rPr>
      </w:pPr>
    </w:p>
    <w:p w14:paraId="168E1754" w14:textId="77777777" w:rsidR="00BF3564" w:rsidRDefault="00BF3564" w:rsidP="00BF3564">
      <w:pPr>
        <w:rPr>
          <w:lang w:val="mk-MK"/>
        </w:rPr>
      </w:pPr>
    </w:p>
    <w:p w14:paraId="7A28116A" w14:textId="77777777" w:rsidR="00BF3564" w:rsidRDefault="00BF3564" w:rsidP="00BF3564">
      <w:pPr>
        <w:rPr>
          <w:lang w:val="mk-MK"/>
        </w:rPr>
      </w:pPr>
    </w:p>
    <w:p w14:paraId="1DC9570D" w14:textId="1505E6F4" w:rsidR="00BF3564" w:rsidRDefault="00BF3564" w:rsidP="00BF356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BF3564">
        <w:rPr>
          <w:rFonts w:ascii="Aptos Display" w:hAnsi="Aptos Display"/>
          <w:lang w:val="mk-MK"/>
        </w:rPr>
        <w:t>Ќе ја координира постапката за пристап и користење електрична енергија на локацијата, вклучувајќи потребен привремен приклучок, кабли и безбедно распределување на електричната енергија, како и соодветни надоместоци за приклучување и потрошувачка</w:t>
      </w:r>
      <w:r w:rsidRPr="000D24E0">
        <w:rPr>
          <w:rFonts w:ascii="Aptos Display" w:hAnsi="Aptos Display"/>
          <w:lang w:val="ru-RU"/>
        </w:rPr>
        <w:t>;</w:t>
      </w:r>
    </w:p>
    <w:p w14:paraId="53254285" w14:textId="627EEF60" w:rsidR="00BF3564" w:rsidRPr="00113814" w:rsidRDefault="00BF3564" w:rsidP="0011381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 xml:space="preserve">Ќе обезбеди </w:t>
      </w:r>
      <w:r w:rsidR="003D74B8">
        <w:rPr>
          <w:rFonts w:ascii="Aptos Display" w:hAnsi="Aptos Display"/>
          <w:lang w:val="mk-MK"/>
        </w:rPr>
        <w:t>набавка</w:t>
      </w:r>
      <w:r w:rsidRPr="00113814">
        <w:rPr>
          <w:rFonts w:ascii="Aptos Display" w:hAnsi="Aptos Display"/>
          <w:lang w:val="mk-MK"/>
        </w:rPr>
        <w:t xml:space="preserve">, испорака, монтажа и демонтажа на </w:t>
      </w:r>
      <w:r w:rsidR="003D74B8">
        <w:rPr>
          <w:rFonts w:ascii="Aptos Display" w:hAnsi="Aptos Display"/>
          <w:lang w:val="mk-MK"/>
        </w:rPr>
        <w:t xml:space="preserve">тенди и пултови </w:t>
      </w:r>
      <w:r w:rsidRPr="00113814">
        <w:rPr>
          <w:rFonts w:ascii="Aptos Display" w:hAnsi="Aptos Display"/>
          <w:lang w:val="mk-MK"/>
        </w:rPr>
        <w:t xml:space="preserve"> во број и распоред соодветни за настанот, вклучително простор за проектните изложбени штандови и учесниците што ќе ги определи носителот на проектот</w:t>
      </w:r>
      <w:r w:rsidRPr="000D24E0">
        <w:rPr>
          <w:rFonts w:ascii="Aptos Display" w:hAnsi="Aptos Display"/>
          <w:lang w:val="ru-RU"/>
        </w:rPr>
        <w:t>;</w:t>
      </w:r>
    </w:p>
    <w:p w14:paraId="507959AC" w14:textId="77777777" w:rsidR="00BF3564" w:rsidRPr="00113814" w:rsidRDefault="00BF3564" w:rsidP="0011381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Ќе ги вклучи во понудата надоместоците за користење јавна површина, комуналните и другите неопходни трошоци поврзани со локацијата, доколку се применливи.</w:t>
      </w:r>
    </w:p>
    <w:p w14:paraId="3DF30226" w14:textId="77777777" w:rsidR="00113814" w:rsidRPr="00113814" w:rsidRDefault="00BF3564" w:rsidP="0011381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Ќе обезбеди освежување за посетителите</w:t>
      </w:r>
      <w:r w:rsidR="00113814" w:rsidRPr="000D24E0">
        <w:rPr>
          <w:rFonts w:ascii="Aptos Display" w:hAnsi="Aptos Display"/>
          <w:lang w:val="ru-RU"/>
        </w:rPr>
        <w:t>;</w:t>
      </w:r>
    </w:p>
    <w:p w14:paraId="4604A7CB" w14:textId="77777777" w:rsidR="00113814" w:rsidRPr="00113814" w:rsidRDefault="00BF3564" w:rsidP="00BF3564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Ќе обезбеди присуство на лице задолжено за логистика за време на поставувањето и одржувањето на секој настан, ќе реагира на технички потреби и ќе ја расчисти локацијата по завршувањето</w:t>
      </w:r>
      <w:r w:rsidR="00113814" w:rsidRPr="000D24E0">
        <w:rPr>
          <w:rFonts w:ascii="Aptos Display" w:hAnsi="Aptos Display"/>
          <w:lang w:val="ru-RU"/>
        </w:rPr>
        <w:t>;</w:t>
      </w:r>
    </w:p>
    <w:p w14:paraId="2D3D8FE1" w14:textId="469ED69A" w:rsidR="00113814" w:rsidRPr="00743BEF" w:rsidRDefault="00113814" w:rsidP="003E2F62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3E2F62">
        <w:rPr>
          <w:rFonts w:ascii="Aptos Display" w:hAnsi="Aptos Display"/>
          <w:lang w:val="mk-MK"/>
        </w:rPr>
        <w:t>Носителот на проектот ќе</w:t>
      </w:r>
      <w:r w:rsidR="00BF3564" w:rsidRPr="003E2F62">
        <w:rPr>
          <w:rFonts w:ascii="Aptos Display" w:hAnsi="Aptos Display"/>
          <w:lang w:val="mk-MK"/>
        </w:rPr>
        <w:t xml:space="preserve"> ја утврд</w:t>
      </w:r>
      <w:r w:rsidRPr="003E2F62">
        <w:rPr>
          <w:rFonts w:ascii="Aptos Display" w:hAnsi="Aptos Display"/>
          <w:lang w:val="mk-MK"/>
        </w:rPr>
        <w:t>и</w:t>
      </w:r>
      <w:r w:rsidR="00BF3564" w:rsidRPr="003E2F62">
        <w:rPr>
          <w:rFonts w:ascii="Aptos Display" w:hAnsi="Aptos Display"/>
          <w:lang w:val="mk-MK"/>
        </w:rPr>
        <w:t xml:space="preserve"> програмската содржина, ги координира говорниците, изложувачите и партнерските организации и ги обезбедува проектните изложбени и промотивни материјали. Понудувачот ја усогласува логистиката со </w:t>
      </w:r>
      <w:r w:rsidRPr="003E2F62">
        <w:rPr>
          <w:rFonts w:ascii="Aptos Display" w:hAnsi="Aptos Display"/>
          <w:lang w:val="mk-MK"/>
        </w:rPr>
        <w:t>носителот на проектот</w:t>
      </w:r>
      <w:r w:rsidR="00BF3564" w:rsidRPr="003E2F62">
        <w:rPr>
          <w:rFonts w:ascii="Aptos Display" w:hAnsi="Aptos Display"/>
          <w:lang w:val="mk-MK"/>
        </w:rPr>
        <w:t xml:space="preserve"> </w:t>
      </w:r>
    </w:p>
    <w:p w14:paraId="5847387C" w14:textId="01AF79D4" w:rsidR="00113814" w:rsidRPr="00113814" w:rsidRDefault="00224A24" w:rsidP="00113814">
      <w:pPr>
        <w:pStyle w:val="Heading2"/>
        <w:rPr>
          <w:rFonts w:ascii="Aptos Display" w:hAnsi="Aptos Display"/>
          <w:b/>
          <w:bCs/>
          <w:lang w:val="mk-MK"/>
        </w:rPr>
      </w:pPr>
      <w:r>
        <w:rPr>
          <w:rFonts w:ascii="Aptos Display" w:hAnsi="Aptos Display"/>
          <w:b/>
          <w:bCs/>
          <w:lang w:val="mk-MK"/>
        </w:rPr>
        <w:t>4</w:t>
      </w:r>
      <w:r w:rsidR="00113814" w:rsidRPr="00113814">
        <w:rPr>
          <w:rFonts w:ascii="Aptos Display" w:hAnsi="Aptos Display"/>
          <w:b/>
          <w:bCs/>
          <w:lang w:val="mk-MK"/>
        </w:rPr>
        <w:t>. Буџет и услови за цената</w:t>
      </w:r>
    </w:p>
    <w:p w14:paraId="6651E63F" w14:textId="569BB9B8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 xml:space="preserve">Во понудената цена треба да бидат вклучени </w:t>
      </w:r>
      <w:r w:rsidR="000D24E0">
        <w:rPr>
          <w:rFonts w:ascii="Aptos Display" w:hAnsi="Aptos Display"/>
          <w:lang w:val="mk-MK"/>
        </w:rPr>
        <w:t xml:space="preserve">изнајмување </w:t>
      </w:r>
      <w:r w:rsidRPr="00113814">
        <w:rPr>
          <w:rFonts w:ascii="Aptos Display" w:hAnsi="Aptos Display"/>
          <w:lang w:val="mk-MK"/>
        </w:rPr>
        <w:t>на тенди и пултови,</w:t>
      </w:r>
      <w:r w:rsidR="000D24E0">
        <w:rPr>
          <w:rFonts w:ascii="Aptos Display" w:hAnsi="Aptos Display"/>
          <w:lang w:val="mk-MK"/>
        </w:rPr>
        <w:t xml:space="preserve"> </w:t>
      </w:r>
      <w:r w:rsidRPr="00113814">
        <w:rPr>
          <w:rFonts w:ascii="Aptos Display" w:hAnsi="Aptos Display"/>
          <w:lang w:val="mk-MK"/>
        </w:rPr>
        <w:t xml:space="preserve">пристапот и користењето електрична енергија, надоместоците за јавна површина и општинските постапки, комуналните трошоци, освежувањето, транспортот на опремата на понудувачот, монтажата, </w:t>
      </w:r>
      <w:proofErr w:type="spellStart"/>
      <w:r w:rsidRPr="00113814">
        <w:rPr>
          <w:rFonts w:ascii="Aptos Display" w:hAnsi="Aptos Display"/>
          <w:lang w:val="mk-MK"/>
        </w:rPr>
        <w:t>демонтажата</w:t>
      </w:r>
      <w:proofErr w:type="spellEnd"/>
      <w:r w:rsidR="003E2F62">
        <w:rPr>
          <w:rFonts w:ascii="Aptos Display" w:hAnsi="Aptos Display"/>
          <w:lang w:val="mk-MK"/>
        </w:rPr>
        <w:t>,</w:t>
      </w:r>
      <w:r w:rsidRPr="00113814">
        <w:rPr>
          <w:rFonts w:ascii="Aptos Display" w:hAnsi="Aptos Display"/>
          <w:lang w:val="mk-MK"/>
        </w:rPr>
        <w:t xml:space="preserve"> расчистувањето</w:t>
      </w:r>
      <w:r w:rsidR="003E2F62">
        <w:rPr>
          <w:rFonts w:ascii="Aptos Display" w:hAnsi="Aptos Display"/>
          <w:lang w:val="mk-MK"/>
        </w:rPr>
        <w:t xml:space="preserve"> и минимум едно одговорно лице за времетраење на настанот</w:t>
      </w:r>
      <w:r w:rsidRPr="00113814">
        <w:rPr>
          <w:rFonts w:ascii="Aptos Display" w:hAnsi="Aptos Display"/>
          <w:lang w:val="mk-MK"/>
        </w:rPr>
        <w:t xml:space="preserve">. </w:t>
      </w:r>
    </w:p>
    <w:p w14:paraId="20BB8B80" w14:textId="2F30B7A3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 xml:space="preserve">Патните трошоци на проектниот тим на носителот на проектот се покриваат од посебна буџетска ставка и не се предмет на оваа понуда. Транспортот на опремата како и исплатата на патните трошоци на организациите кои учествуваат во сите 5 соларни саеми, мора да </w:t>
      </w:r>
      <w:r w:rsidR="003D74B8">
        <w:rPr>
          <w:rFonts w:ascii="Aptos Display" w:hAnsi="Aptos Display"/>
          <w:lang w:val="mk-MK"/>
        </w:rPr>
        <w:t>бидат вклучени</w:t>
      </w:r>
      <w:r w:rsidRPr="00113814">
        <w:rPr>
          <w:rFonts w:ascii="Aptos Display" w:hAnsi="Aptos Display"/>
          <w:lang w:val="mk-MK"/>
        </w:rPr>
        <w:t xml:space="preserve"> во вкупна</w:t>
      </w:r>
      <w:r w:rsidR="003D74B8">
        <w:rPr>
          <w:rFonts w:ascii="Aptos Display" w:hAnsi="Aptos Display"/>
          <w:lang w:val="mk-MK"/>
        </w:rPr>
        <w:t>та</w:t>
      </w:r>
      <w:r w:rsidRPr="00113814">
        <w:rPr>
          <w:rFonts w:ascii="Aptos Display" w:hAnsi="Aptos Display"/>
          <w:lang w:val="mk-MK"/>
        </w:rPr>
        <w:t xml:space="preserve"> цена.</w:t>
      </w:r>
    </w:p>
    <w:p w14:paraId="7104F2B4" w14:textId="586E0A98" w:rsidR="00113814" w:rsidRPr="00224A24" w:rsidRDefault="00113814" w:rsidP="0068051D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113814">
        <w:rPr>
          <w:rFonts w:ascii="Aptos Display" w:hAnsi="Aptos Display"/>
          <w:lang w:val="mk-MK"/>
        </w:rPr>
        <w:t>Понудувачот треба да достави</w:t>
      </w:r>
      <w:r w:rsidR="000D24E0">
        <w:rPr>
          <w:rFonts w:ascii="Aptos Display" w:hAnsi="Aptos Display"/>
          <w:lang w:val="mk-MK"/>
        </w:rPr>
        <w:t xml:space="preserve"> сумарна</w:t>
      </w:r>
      <w:r w:rsidRPr="00113814">
        <w:rPr>
          <w:rFonts w:ascii="Aptos Display" w:hAnsi="Aptos Display"/>
          <w:lang w:val="mk-MK"/>
        </w:rPr>
        <w:t xml:space="preserve"> ценовна понуда </w:t>
      </w:r>
      <w:r w:rsidR="000D24E0">
        <w:rPr>
          <w:rFonts w:ascii="Aptos Display" w:hAnsi="Aptos Display"/>
          <w:lang w:val="mk-MK"/>
        </w:rPr>
        <w:t>во денари за целокупниот ангажман, притоа треба да земе во предвид дека проектот е ослободен од ДДВ и овој трошок за ДДВ нема да биде подобен.</w:t>
      </w:r>
    </w:p>
    <w:p w14:paraId="7858C4C2" w14:textId="3BA51BC4" w:rsidR="00113814" w:rsidRPr="0068051D" w:rsidRDefault="00224A24" w:rsidP="00113814">
      <w:pPr>
        <w:pStyle w:val="Heading2"/>
        <w:rPr>
          <w:rFonts w:ascii="Aptos Display" w:hAnsi="Aptos Display"/>
          <w:b/>
          <w:bCs/>
          <w:lang w:val="mk-MK"/>
        </w:rPr>
      </w:pPr>
      <w:r>
        <w:rPr>
          <w:rFonts w:ascii="Aptos Display" w:hAnsi="Aptos Display"/>
          <w:b/>
          <w:bCs/>
          <w:lang w:val="mk-MK"/>
        </w:rPr>
        <w:t>5</w:t>
      </w:r>
      <w:r w:rsidR="00113814" w:rsidRPr="0068051D">
        <w:rPr>
          <w:rFonts w:ascii="Aptos Display" w:hAnsi="Aptos Display"/>
          <w:b/>
          <w:bCs/>
          <w:lang w:val="mk-MK"/>
        </w:rPr>
        <w:t>. Услови за учество</w:t>
      </w:r>
    </w:p>
    <w:p w14:paraId="51B42BC6" w14:textId="77777777" w:rsidR="00113814" w:rsidRPr="00113814" w:rsidRDefault="00113814" w:rsidP="00941AF8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Понудувачот е регистриран правен субјект или трговец поединец во Северна Македонија и има капацитет за логистичка организација на јавни настани.</w:t>
      </w:r>
    </w:p>
    <w:p w14:paraId="3A90E010" w14:textId="77777777" w:rsidR="00113814" w:rsidRPr="00113814" w:rsidRDefault="00113814" w:rsidP="00941AF8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Понудувачот може да ги обезбеди услугите во сите пет градови и да ги заврши настаните во проектниот период.</w:t>
      </w:r>
    </w:p>
    <w:p w14:paraId="1C7E02AC" w14:textId="77777777" w:rsidR="00113814" w:rsidRPr="00113814" w:rsidRDefault="00113814" w:rsidP="00941AF8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Понудувачот има искуство со организација или логистичка поддршка на настани. Релевантното искуство треба да биде опишано и поткрепено со референци, фотографии, линкови или други достапни докази.</w:t>
      </w:r>
    </w:p>
    <w:p w14:paraId="0BEE021E" w14:textId="6AD53EBB" w:rsidR="00113814" w:rsidRPr="000D24E0" w:rsidRDefault="00113814" w:rsidP="00941AF8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113814">
        <w:rPr>
          <w:rFonts w:ascii="Aptos Display" w:hAnsi="Aptos Display"/>
          <w:lang w:val="mk-MK"/>
        </w:rPr>
        <w:lastRenderedPageBreak/>
        <w:t>Делумни понуди за само еден или повеќе градови нема да се разгледуваат.</w:t>
      </w:r>
    </w:p>
    <w:p w14:paraId="591DDA38" w14:textId="1ADFB184" w:rsidR="00113814" w:rsidRPr="00113814" w:rsidRDefault="00224A24" w:rsidP="00113814">
      <w:pPr>
        <w:pStyle w:val="Heading2"/>
        <w:rPr>
          <w:rFonts w:ascii="Aptos Display" w:hAnsi="Aptos Display"/>
          <w:b/>
          <w:bCs/>
          <w:lang w:val="mk-MK"/>
        </w:rPr>
      </w:pPr>
      <w:r>
        <w:rPr>
          <w:rFonts w:ascii="Aptos Display" w:hAnsi="Aptos Display"/>
          <w:b/>
          <w:bCs/>
          <w:lang w:val="mk-MK"/>
        </w:rPr>
        <w:t>6</w:t>
      </w:r>
      <w:r w:rsidR="00113814" w:rsidRPr="00113814">
        <w:rPr>
          <w:rFonts w:ascii="Aptos Display" w:hAnsi="Aptos Display"/>
          <w:b/>
          <w:bCs/>
          <w:lang w:val="mk-MK"/>
        </w:rPr>
        <w:t>. Потребна документација</w:t>
      </w:r>
    </w:p>
    <w:p w14:paraId="48AB4618" w14:textId="77777777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За понудата да биде целосна, понудувачот треба да достави:</w:t>
      </w:r>
    </w:p>
    <w:p w14:paraId="6DACE726" w14:textId="3E8128B8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1. Пополнет и потпишан образец за понуда од Анекс 1;</w:t>
      </w:r>
    </w:p>
    <w:p w14:paraId="1D2C943E" w14:textId="0CAB8B88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2. Технички предлог со опис на услугите, опремата, освежувањето и логистиката по град, вклучително и план за постапката за општински дозволи и електрична енергија;</w:t>
      </w:r>
    </w:p>
    <w:p w14:paraId="523FD6AE" w14:textId="476B7AF5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 xml:space="preserve">3. </w:t>
      </w:r>
      <w:r w:rsidR="00224A24">
        <w:rPr>
          <w:rFonts w:ascii="Aptos Display" w:hAnsi="Aptos Display"/>
          <w:lang w:val="mk-MK"/>
        </w:rPr>
        <w:t>Ф</w:t>
      </w:r>
      <w:r w:rsidRPr="00113814">
        <w:rPr>
          <w:rFonts w:ascii="Aptos Display" w:hAnsi="Aptos Display"/>
          <w:lang w:val="mk-MK"/>
        </w:rPr>
        <w:t>инансиска понуда;</w:t>
      </w:r>
    </w:p>
    <w:p w14:paraId="761BA7FA" w14:textId="6CB97BDA" w:rsidR="00113814" w:rsidRPr="00113814" w:rsidRDefault="00113814" w:rsidP="00113814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113814">
        <w:rPr>
          <w:rFonts w:ascii="Aptos Display" w:hAnsi="Aptos Display"/>
          <w:lang w:val="mk-MK"/>
        </w:rPr>
        <w:t>4. Доказ за регистрација на понудувачот и краток опис на релевантното искуство со контакт или линк за најмалку една референца, доколку е достапна;</w:t>
      </w:r>
    </w:p>
    <w:p w14:paraId="0CFEC15F" w14:textId="11D48732" w:rsidR="00113814" w:rsidRPr="000D24E0" w:rsidRDefault="00113814" w:rsidP="0068051D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113814">
        <w:rPr>
          <w:rFonts w:ascii="Aptos Display" w:hAnsi="Aptos Display"/>
          <w:lang w:val="mk-MK"/>
        </w:rPr>
        <w:t>5. Потврда дека понудата важи најмалку 60 календарски дена од крајниот рок за доставување.</w:t>
      </w:r>
    </w:p>
    <w:p w14:paraId="3F9BE640" w14:textId="1B26BFD6" w:rsidR="0068051D" w:rsidRPr="000D24E0" w:rsidRDefault="00224A24" w:rsidP="0068051D">
      <w:pPr>
        <w:pStyle w:val="Heading2"/>
        <w:rPr>
          <w:rFonts w:ascii="Aptos Display" w:hAnsi="Aptos Display"/>
          <w:b/>
          <w:bCs/>
          <w:lang w:val="ru-RU"/>
        </w:rPr>
      </w:pPr>
      <w:r>
        <w:rPr>
          <w:rFonts w:ascii="Aptos Display" w:hAnsi="Aptos Display"/>
          <w:b/>
          <w:bCs/>
          <w:lang w:val="mk-MK"/>
        </w:rPr>
        <w:lastRenderedPageBreak/>
        <w:t>7</w:t>
      </w:r>
      <w:r w:rsidR="00113814" w:rsidRPr="0068051D">
        <w:rPr>
          <w:rFonts w:ascii="Aptos Display" w:hAnsi="Aptos Display"/>
          <w:b/>
          <w:bCs/>
          <w:lang w:val="mk-MK"/>
        </w:rPr>
        <w:t xml:space="preserve">. </w:t>
      </w:r>
      <w:r w:rsidR="0068051D" w:rsidRPr="0068051D">
        <w:rPr>
          <w:rFonts w:ascii="Aptos Display" w:hAnsi="Aptos Display"/>
          <w:b/>
          <w:bCs/>
          <w:lang w:val="mk-MK"/>
        </w:rPr>
        <w:t>Постапка и критериум за избор</w:t>
      </w:r>
    </w:p>
    <w:p w14:paraId="4EC6F940" w14:textId="77777777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 xml:space="preserve">Носителот на проектот прво ќе провери дали понудата е доставена навреме, дали ја опфаќа целата услуга во петте града и дали ги исполнува техничките и буџетските услови. </w:t>
      </w:r>
    </w:p>
    <w:p w14:paraId="4254DAC6" w14:textId="77777777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 xml:space="preserve">Изборот ќе се врши според принципот „најдобар сооднос меѓу квалитетот и цената“. Секоја прифатлива понуда ќе се оценува со максимални 100 бодови, од кои техничката понуда носи максимум 70 бодови, а финансиската максимум 30 бодови. Финансиската понуда ќе се зема предвид само доколку понудувачот освоил минимум 42 бодови од техничката евалуација. </w:t>
      </w:r>
    </w:p>
    <w:p w14:paraId="4C59C58E" w14:textId="77777777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>Технички критериуми (максимум 70 бодови):</w:t>
      </w:r>
    </w:p>
    <w:p w14:paraId="2AFCBA72" w14:textId="5CBA2EE5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>Релевантно професионално искуство (макс. 15 бодови)</w:t>
      </w:r>
    </w:p>
    <w:p w14:paraId="3C89636F" w14:textId="2227FDBA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 xml:space="preserve">Квалитет и капацитет на портфолиото (макс. 25 бодови </w:t>
      </w:r>
    </w:p>
    <w:p w14:paraId="7DB85FC1" w14:textId="049D508E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>Предложен пристап и безбедност (макс. 20 бодови)</w:t>
      </w:r>
    </w:p>
    <w:p w14:paraId="253E656D" w14:textId="41341E45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>Дополнителна опрема  (макс. 10 бодови)</w:t>
      </w:r>
    </w:p>
    <w:p w14:paraId="65C5D93E" w14:textId="77777777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 xml:space="preserve">Финансиски критериум (максимум 30 бодови): Финансиските бодови се пресметуваат според следната формула: (Најниска прифатлива вкупна цена ÷ Вкупна цена на понудата што се оценува) × 30 бодови. </w:t>
      </w:r>
    </w:p>
    <w:p w14:paraId="722C06C6" w14:textId="77777777" w:rsidR="00714A0E" w:rsidRPr="00714A0E" w:rsidRDefault="00714A0E" w:rsidP="00714A0E">
      <w:pPr>
        <w:pStyle w:val="Heading2"/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</w:pPr>
      <w:r w:rsidRPr="00714A0E">
        <w:rPr>
          <w:rFonts w:ascii="Aptos Display" w:eastAsiaTheme="minorHAnsi" w:hAnsi="Aptos Display" w:cstheme="minorBidi"/>
          <w:color w:val="auto"/>
          <w:sz w:val="24"/>
          <w:szCs w:val="24"/>
          <w:lang w:val="ru-RU"/>
        </w:rPr>
        <w:t xml:space="preserve">Носителот на проектот може да побара појаснување на доставените информации, без тоа да ја менува понудената цена или суштината на понудата. </w:t>
      </w:r>
    </w:p>
    <w:p w14:paraId="0EF6ABC0" w14:textId="0EC06A1A" w:rsidR="0068051D" w:rsidRPr="0068051D" w:rsidRDefault="00224A24" w:rsidP="0068051D">
      <w:pPr>
        <w:pStyle w:val="Heading2"/>
        <w:rPr>
          <w:rFonts w:ascii="Aptos Display" w:hAnsi="Aptos Display"/>
          <w:b/>
          <w:bCs/>
          <w:lang w:val="mk-MK"/>
        </w:rPr>
      </w:pPr>
      <w:r>
        <w:rPr>
          <w:rFonts w:ascii="Aptos Display" w:hAnsi="Aptos Display"/>
          <w:b/>
          <w:bCs/>
          <w:lang w:val="mk-MK"/>
        </w:rPr>
        <w:t>8</w:t>
      </w:r>
      <w:r w:rsidR="0068051D" w:rsidRPr="0068051D">
        <w:rPr>
          <w:rFonts w:ascii="Aptos Display" w:hAnsi="Aptos Display"/>
          <w:b/>
          <w:bCs/>
          <w:lang w:val="mk-MK"/>
        </w:rPr>
        <w:t>. Договор и исплата</w:t>
      </w:r>
    </w:p>
    <w:p w14:paraId="2A5D40C1" w14:textId="77777777" w:rsidR="0068051D" w:rsidRPr="0068051D" w:rsidRDefault="0068051D" w:rsidP="0068051D">
      <w:p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>Со избраниот понудувач ќе се склучи писмен договор. Договорот ќе ги утврди распоредот на настаните, роковите за координација, обврските за дозволи и електрична енергија, начинот на прием на услугата и рокот за плаќање.</w:t>
      </w:r>
    </w:p>
    <w:p w14:paraId="6E1A04B7" w14:textId="2837BB32" w:rsidR="00113814" w:rsidRPr="000D24E0" w:rsidRDefault="0068051D" w:rsidP="0068051D">
      <w:pPr>
        <w:spacing w:after="0" w:line="240" w:lineRule="auto"/>
        <w:jc w:val="both"/>
        <w:rPr>
          <w:rFonts w:ascii="Aptos Display" w:hAnsi="Aptos Display"/>
          <w:lang w:val="ru-RU"/>
        </w:rPr>
      </w:pPr>
      <w:r w:rsidRPr="00224A24">
        <w:rPr>
          <w:rFonts w:ascii="Aptos Display" w:hAnsi="Aptos Display"/>
          <w:lang w:val="mk-MK"/>
        </w:rPr>
        <w:t xml:space="preserve">Исплатата ќе се врши </w:t>
      </w:r>
      <w:r w:rsidR="00224A24" w:rsidRPr="00224A24">
        <w:rPr>
          <w:rFonts w:ascii="Aptos Display" w:hAnsi="Aptos Display"/>
          <w:lang w:val="mk-MK"/>
        </w:rPr>
        <w:t>на три рати</w:t>
      </w:r>
      <w:r w:rsidRPr="00224A24">
        <w:rPr>
          <w:rFonts w:ascii="Aptos Display" w:hAnsi="Aptos Display"/>
          <w:lang w:val="mk-MK"/>
        </w:rPr>
        <w:t>,</w:t>
      </w:r>
      <w:r w:rsidRPr="0068051D">
        <w:rPr>
          <w:rFonts w:ascii="Aptos Display" w:hAnsi="Aptos Display"/>
          <w:lang w:val="mk-MK"/>
        </w:rPr>
        <w:t xml:space="preserve"> врз основа на соодветна фактура и договорената документација за извршените услуги.</w:t>
      </w:r>
    </w:p>
    <w:p w14:paraId="7518FD19" w14:textId="77777777" w:rsidR="0068051D" w:rsidRPr="000D24E0" w:rsidRDefault="0068051D" w:rsidP="0068051D">
      <w:pPr>
        <w:spacing w:after="0" w:line="240" w:lineRule="auto"/>
        <w:jc w:val="both"/>
        <w:rPr>
          <w:rFonts w:ascii="Aptos Display" w:hAnsi="Aptos Display"/>
          <w:lang w:val="ru-RU"/>
        </w:rPr>
      </w:pPr>
    </w:p>
    <w:p w14:paraId="5BA30898" w14:textId="03220D81" w:rsidR="0068051D" w:rsidRPr="0068051D" w:rsidRDefault="00224A24" w:rsidP="0068051D">
      <w:pPr>
        <w:pStyle w:val="Heading2"/>
        <w:rPr>
          <w:rFonts w:ascii="Aptos Display" w:hAnsi="Aptos Display"/>
          <w:b/>
          <w:bCs/>
          <w:lang w:val="mk-MK"/>
        </w:rPr>
      </w:pPr>
      <w:r>
        <w:rPr>
          <w:rFonts w:ascii="Aptos Display" w:hAnsi="Aptos Display"/>
          <w:b/>
          <w:bCs/>
          <w:lang w:val="mk-MK"/>
        </w:rPr>
        <w:t>9</w:t>
      </w:r>
      <w:r w:rsidR="0068051D" w:rsidRPr="0068051D">
        <w:rPr>
          <w:rFonts w:ascii="Aptos Display" w:hAnsi="Aptos Display"/>
          <w:b/>
          <w:bCs/>
          <w:lang w:val="mk-MK"/>
        </w:rPr>
        <w:t>. Начин и рок за достава на понудите</w:t>
      </w:r>
    </w:p>
    <w:p w14:paraId="18A44992" w14:textId="35540522" w:rsidR="0068051D" w:rsidRPr="0068051D" w:rsidRDefault="0068051D" w:rsidP="0068051D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 xml:space="preserve">Понудите се доставуваат електронски на: </w:t>
      </w:r>
      <w:hyperlink r:id="rId7" w:history="1">
        <w:r w:rsidRPr="00983A6B">
          <w:rPr>
            <w:rStyle w:val="Hyperlink"/>
            <w:rFonts w:ascii="Aptos Display" w:hAnsi="Aptos Display"/>
          </w:rPr>
          <w:t>ckp</w:t>
        </w:r>
        <w:r w:rsidRPr="000D24E0">
          <w:rPr>
            <w:rStyle w:val="Hyperlink"/>
            <w:rFonts w:ascii="Aptos Display" w:hAnsi="Aptos Display"/>
            <w:lang w:val="ru-RU"/>
          </w:rPr>
          <w:t>.</w:t>
        </w:r>
        <w:r w:rsidRPr="00983A6B">
          <w:rPr>
            <w:rStyle w:val="Hyperlink"/>
            <w:rFonts w:ascii="Aptos Display" w:hAnsi="Aptos Display"/>
          </w:rPr>
          <w:t>skopje</w:t>
        </w:r>
        <w:r w:rsidRPr="000D24E0">
          <w:rPr>
            <w:rStyle w:val="Hyperlink"/>
            <w:rFonts w:ascii="Aptos Display" w:hAnsi="Aptos Display"/>
            <w:lang w:val="ru-RU"/>
          </w:rPr>
          <w:t>@</w:t>
        </w:r>
        <w:r w:rsidRPr="00983A6B">
          <w:rPr>
            <w:rStyle w:val="Hyperlink"/>
            <w:rFonts w:ascii="Aptos Display" w:hAnsi="Aptos Display"/>
          </w:rPr>
          <w:t>gmail</w:t>
        </w:r>
        <w:r w:rsidRPr="000D24E0">
          <w:rPr>
            <w:rStyle w:val="Hyperlink"/>
            <w:rFonts w:ascii="Aptos Display" w:hAnsi="Aptos Display"/>
            <w:lang w:val="ru-RU"/>
          </w:rPr>
          <w:t>.</w:t>
        </w:r>
        <w:r w:rsidRPr="00983A6B">
          <w:rPr>
            <w:rStyle w:val="Hyperlink"/>
            <w:rFonts w:ascii="Aptos Display" w:hAnsi="Aptos Display"/>
          </w:rPr>
          <w:t>com</w:t>
        </w:r>
      </w:hyperlink>
      <w:r w:rsidRPr="000D24E0">
        <w:rPr>
          <w:rFonts w:ascii="Aptos Display" w:hAnsi="Aptos Display"/>
          <w:lang w:val="ru-RU"/>
        </w:rPr>
        <w:t xml:space="preserve"> </w:t>
      </w:r>
      <w:r w:rsidRPr="0068051D">
        <w:rPr>
          <w:rFonts w:ascii="Aptos Display" w:hAnsi="Aptos Display"/>
          <w:lang w:val="mk-MK"/>
        </w:rPr>
        <w:t xml:space="preserve"> </w:t>
      </w:r>
    </w:p>
    <w:p w14:paraId="71A717F0" w14:textId="6F9D0235" w:rsidR="0068051D" w:rsidRPr="0068051D" w:rsidRDefault="0068051D" w:rsidP="0068051D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 xml:space="preserve">Предмет на е-поштата: „Понуда за организација на пет соларни саеми- </w:t>
      </w:r>
      <w:r w:rsidRPr="000D24E0">
        <w:rPr>
          <w:rFonts w:ascii="Aptos Display" w:hAnsi="Aptos Display"/>
          <w:lang w:val="ru-RU"/>
        </w:rPr>
        <w:t>(</w:t>
      </w:r>
      <w:r w:rsidRPr="0068051D">
        <w:rPr>
          <w:rFonts w:ascii="Aptos Display" w:hAnsi="Aptos Display"/>
          <w:lang w:val="mk-MK"/>
        </w:rPr>
        <w:t>назив на понудувачот</w:t>
      </w:r>
      <w:r w:rsidRPr="000D24E0">
        <w:rPr>
          <w:rFonts w:ascii="Aptos Display" w:hAnsi="Aptos Display"/>
          <w:lang w:val="ru-RU"/>
        </w:rPr>
        <w:t>)</w:t>
      </w:r>
      <w:r w:rsidRPr="0068051D">
        <w:rPr>
          <w:rFonts w:ascii="Aptos Display" w:hAnsi="Aptos Display"/>
          <w:lang w:val="mk-MK"/>
        </w:rPr>
        <w:t>“</w:t>
      </w:r>
    </w:p>
    <w:p w14:paraId="324E5158" w14:textId="57CAE4D5" w:rsidR="0068051D" w:rsidRPr="0068051D" w:rsidRDefault="0068051D" w:rsidP="0068051D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 xml:space="preserve">Краен рок: </w:t>
      </w:r>
      <w:r w:rsidR="00224A24">
        <w:rPr>
          <w:rFonts w:ascii="Aptos Display" w:hAnsi="Aptos Display"/>
          <w:lang w:val="mk-MK"/>
        </w:rPr>
        <w:t xml:space="preserve"> 0</w:t>
      </w:r>
      <w:r w:rsidR="009270FA">
        <w:rPr>
          <w:rFonts w:ascii="Aptos Display" w:hAnsi="Aptos Display"/>
          <w:lang w:val="mk-MK"/>
        </w:rPr>
        <w:t>5</w:t>
      </w:r>
      <w:r w:rsidR="00224A24">
        <w:rPr>
          <w:rFonts w:ascii="Aptos Display" w:hAnsi="Aptos Display"/>
          <w:lang w:val="mk-MK"/>
        </w:rPr>
        <w:t>.05.2026</w:t>
      </w:r>
      <w:r w:rsidRPr="0068051D">
        <w:rPr>
          <w:rFonts w:ascii="Aptos Display" w:hAnsi="Aptos Display"/>
          <w:lang w:val="mk-MK"/>
        </w:rPr>
        <w:t>.</w:t>
      </w:r>
    </w:p>
    <w:p w14:paraId="4E72EE55" w14:textId="77777777" w:rsidR="00224A24" w:rsidRPr="00224A24" w:rsidRDefault="0068051D" w:rsidP="0068051D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Aptos Display" w:hAnsi="Aptos Display"/>
          <w:b/>
          <w:bCs/>
          <w:lang w:val="mk-MK"/>
        </w:rPr>
      </w:pPr>
      <w:r w:rsidRPr="00224A24">
        <w:rPr>
          <w:rFonts w:ascii="Aptos Display" w:hAnsi="Aptos Display"/>
          <w:lang w:val="mk-MK"/>
        </w:rPr>
        <w:t xml:space="preserve">Понудите доставени по крајниот рок нема да се разгледуваат. </w:t>
      </w:r>
    </w:p>
    <w:p w14:paraId="78D9BD0D" w14:textId="77777777" w:rsidR="00224A24" w:rsidRDefault="00224A24" w:rsidP="00224A24">
      <w:pPr>
        <w:spacing w:after="0" w:line="240" w:lineRule="auto"/>
        <w:jc w:val="both"/>
        <w:rPr>
          <w:rFonts w:ascii="Aptos Display" w:hAnsi="Aptos Display"/>
          <w:b/>
          <w:bCs/>
          <w:lang w:val="mk-MK"/>
        </w:rPr>
      </w:pPr>
    </w:p>
    <w:p w14:paraId="4F91B699" w14:textId="04478C84" w:rsidR="0068051D" w:rsidRPr="00224A24" w:rsidRDefault="0068051D" w:rsidP="00224A24">
      <w:pPr>
        <w:spacing w:after="0" w:line="240" w:lineRule="auto"/>
        <w:jc w:val="both"/>
        <w:rPr>
          <w:rFonts w:ascii="Aptos Display" w:eastAsiaTheme="majorEastAsia" w:hAnsi="Aptos Display" w:cstheme="majorBidi"/>
          <w:b/>
          <w:bCs/>
          <w:color w:val="2F5496" w:themeColor="accent1" w:themeShade="BF"/>
          <w:sz w:val="32"/>
          <w:szCs w:val="32"/>
          <w:lang w:val="mk-MK"/>
        </w:rPr>
      </w:pPr>
      <w:r w:rsidRPr="00224A24">
        <w:rPr>
          <w:rFonts w:ascii="Aptos Display" w:eastAsiaTheme="majorEastAsia" w:hAnsi="Aptos Display" w:cstheme="majorBidi"/>
          <w:b/>
          <w:bCs/>
          <w:color w:val="2F5496" w:themeColor="accent1" w:themeShade="BF"/>
          <w:sz w:val="32"/>
          <w:szCs w:val="32"/>
          <w:lang w:val="mk-MK"/>
        </w:rPr>
        <w:lastRenderedPageBreak/>
        <w:t>1</w:t>
      </w:r>
      <w:r w:rsidR="00224A24">
        <w:rPr>
          <w:rFonts w:ascii="Aptos Display" w:eastAsiaTheme="majorEastAsia" w:hAnsi="Aptos Display" w:cstheme="majorBidi"/>
          <w:b/>
          <w:bCs/>
          <w:color w:val="2F5496" w:themeColor="accent1" w:themeShade="BF"/>
          <w:sz w:val="32"/>
          <w:szCs w:val="32"/>
          <w:lang w:val="mk-MK"/>
        </w:rPr>
        <w:t>0</w:t>
      </w:r>
      <w:r w:rsidRPr="00224A24">
        <w:rPr>
          <w:rFonts w:ascii="Aptos Display" w:eastAsiaTheme="majorEastAsia" w:hAnsi="Aptos Display" w:cstheme="majorBidi"/>
          <w:b/>
          <w:bCs/>
          <w:color w:val="2F5496" w:themeColor="accent1" w:themeShade="BF"/>
          <w:sz w:val="32"/>
          <w:szCs w:val="32"/>
          <w:lang w:val="mk-MK"/>
        </w:rPr>
        <w:t>. Други услови</w:t>
      </w:r>
    </w:p>
    <w:p w14:paraId="599ABF00" w14:textId="24863831" w:rsidR="0068051D" w:rsidRPr="0068051D" w:rsidRDefault="0068051D" w:rsidP="0068051D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>Понудата и придружната документација се доставуваат на македонски јазик.</w:t>
      </w:r>
    </w:p>
    <w:p w14:paraId="209E423C" w14:textId="46D3420C" w:rsidR="0068051D" w:rsidRPr="0068051D" w:rsidRDefault="0068051D" w:rsidP="0068051D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>Понудувачот ги сноси трошоците за</w:t>
      </w:r>
      <w:r w:rsidR="00EF2E5F">
        <w:rPr>
          <w:rFonts w:ascii="Aptos Display" w:hAnsi="Aptos Display"/>
          <w:lang w:val="mk-MK"/>
        </w:rPr>
        <w:t xml:space="preserve"> </w:t>
      </w:r>
      <w:r w:rsidRPr="0068051D">
        <w:rPr>
          <w:rFonts w:ascii="Aptos Display" w:hAnsi="Aptos Display"/>
          <w:lang w:val="mk-MK"/>
        </w:rPr>
        <w:t>подготовка и доставување на понудата.</w:t>
      </w:r>
    </w:p>
    <w:p w14:paraId="74D0F822" w14:textId="7DCFC775" w:rsidR="0068051D" w:rsidRPr="0068051D" w:rsidRDefault="0068051D" w:rsidP="0068051D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Aptos Display" w:hAnsi="Aptos Display"/>
          <w:lang w:val="mk-MK"/>
        </w:rPr>
      </w:pPr>
      <w:r w:rsidRPr="0068051D">
        <w:rPr>
          <w:rFonts w:ascii="Aptos Display" w:hAnsi="Aptos Display"/>
          <w:lang w:val="mk-MK"/>
        </w:rPr>
        <w:t>ЦКП го задржува правото да го измени или поништи повикот пред склучување договор, со известување до понудувачите.</w:t>
      </w:r>
    </w:p>
    <w:sectPr w:rsidR="0068051D" w:rsidRPr="0068051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CC766" w14:textId="77777777" w:rsidR="00A75BE8" w:rsidRDefault="00A75BE8" w:rsidP="0092079A">
      <w:pPr>
        <w:spacing w:after="0" w:line="240" w:lineRule="auto"/>
      </w:pPr>
      <w:r>
        <w:separator/>
      </w:r>
    </w:p>
  </w:endnote>
  <w:endnote w:type="continuationSeparator" w:id="0">
    <w:p w14:paraId="3822969E" w14:textId="77777777" w:rsidR="00A75BE8" w:rsidRDefault="00A75BE8" w:rsidP="0092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84DC5" w14:textId="77777777" w:rsidR="00A75BE8" w:rsidRDefault="00A75BE8" w:rsidP="0092079A">
      <w:pPr>
        <w:spacing w:after="0" w:line="240" w:lineRule="auto"/>
      </w:pPr>
      <w:r>
        <w:separator/>
      </w:r>
    </w:p>
  </w:footnote>
  <w:footnote w:type="continuationSeparator" w:id="0">
    <w:p w14:paraId="03E8FCF2" w14:textId="77777777" w:rsidR="00A75BE8" w:rsidRDefault="00A75BE8" w:rsidP="0092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5F334" w14:textId="526AC7D8" w:rsidR="0092079A" w:rsidRDefault="0092079A">
    <w:pPr>
      <w:pStyle w:val="Header"/>
    </w:pPr>
    <w:r>
      <w:rPr>
        <w:noProof/>
        <w:color w:val="000000"/>
      </w:rPr>
      <w:drawing>
        <wp:anchor distT="0" distB="0" distL="114300" distR="114300" simplePos="0" relativeHeight="251661312" behindDoc="1" locked="0" layoutInCell="1" allowOverlap="1" wp14:anchorId="06E89314" wp14:editId="601D47F9">
          <wp:simplePos x="0" y="0"/>
          <wp:positionH relativeFrom="column">
            <wp:posOffset>3044190</wp:posOffset>
          </wp:positionH>
          <wp:positionV relativeFrom="paragraph">
            <wp:posOffset>-426720</wp:posOffset>
          </wp:positionV>
          <wp:extent cx="868680" cy="960120"/>
          <wp:effectExtent l="0" t="0" r="7620" b="0"/>
          <wp:wrapTight wrapText="bothSides">
            <wp:wrapPolygon edited="0">
              <wp:start x="0" y="0"/>
              <wp:lineTo x="0" y="21000"/>
              <wp:lineTo x="21316" y="21000"/>
              <wp:lineTo x="21316" y="0"/>
              <wp:lineTo x="0" y="0"/>
            </wp:wrapPolygon>
          </wp:wrapTight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9601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62336" behindDoc="1" locked="0" layoutInCell="1" allowOverlap="1" wp14:anchorId="2DE60376" wp14:editId="43B4CF87">
          <wp:simplePos x="0" y="0"/>
          <wp:positionH relativeFrom="column">
            <wp:posOffset>4465320</wp:posOffset>
          </wp:positionH>
          <wp:positionV relativeFrom="paragraph">
            <wp:posOffset>-327660</wp:posOffset>
          </wp:positionV>
          <wp:extent cx="1653540" cy="740410"/>
          <wp:effectExtent l="0" t="0" r="0" b="0"/>
          <wp:wrapTight wrapText="bothSides">
            <wp:wrapPolygon edited="0">
              <wp:start x="8710" y="1111"/>
              <wp:lineTo x="3484" y="2779"/>
              <wp:lineTo x="498" y="6113"/>
              <wp:lineTo x="498" y="15561"/>
              <wp:lineTo x="3484" y="18340"/>
              <wp:lineTo x="8710" y="19451"/>
              <wp:lineTo x="16673" y="19451"/>
              <wp:lineTo x="17171" y="11115"/>
              <wp:lineTo x="19410" y="8336"/>
              <wp:lineTo x="20654" y="4446"/>
              <wp:lineTo x="20157" y="1111"/>
              <wp:lineTo x="8710" y="1111"/>
            </wp:wrapPolygon>
          </wp:wrapTight>
          <wp:docPr id="211759067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7590675" name="Picture 211759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18DB">
      <w:rPr>
        <w:noProof/>
      </w:rPr>
      <w:drawing>
        <wp:anchor distT="0" distB="0" distL="114300" distR="114300" simplePos="0" relativeHeight="251659264" behindDoc="1" locked="0" layoutInCell="1" allowOverlap="1" wp14:anchorId="17152CB9" wp14:editId="121743DF">
          <wp:simplePos x="0" y="0"/>
          <wp:positionH relativeFrom="column">
            <wp:posOffset>-350520</wp:posOffset>
          </wp:positionH>
          <wp:positionV relativeFrom="paragraph">
            <wp:posOffset>-327660</wp:posOffset>
          </wp:positionV>
          <wp:extent cx="3036570" cy="678180"/>
          <wp:effectExtent l="0" t="0" r="0" b="7620"/>
          <wp:wrapTight wrapText="bothSides">
            <wp:wrapPolygon edited="0">
              <wp:start x="0" y="0"/>
              <wp:lineTo x="0" y="21236"/>
              <wp:lineTo x="6911" y="21236"/>
              <wp:lineTo x="6911" y="20022"/>
              <wp:lineTo x="20733" y="16382"/>
              <wp:lineTo x="20733" y="10921"/>
              <wp:lineTo x="16532" y="10315"/>
              <wp:lineTo x="16532" y="3640"/>
              <wp:lineTo x="6911" y="0"/>
              <wp:lineTo x="0" y="0"/>
            </wp:wrapPolygon>
          </wp:wrapTight>
          <wp:docPr id="1" name="Picture 1" descr="C:\Users\Vesna\Desktop\vesna\FFF_1\📌 Subgrantee Toolkit - Shared-20250618T071058Z-1-001\📌 Subgrantee Toolkit - Shared\EU funding logos\Copy of EN_Co-fundedbytheEU_RGB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esna\Desktop\vesna\FFF_1\📌 Subgrantee Toolkit - Shared-20250618T071058Z-1-001\📌 Subgrantee Toolkit - Shared\EU funding logos\Copy of EN_Co-fundedbytheEU_RGB_POS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657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80255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779EA"/>
    <w:multiLevelType w:val="hybridMultilevel"/>
    <w:tmpl w:val="CB202D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8053A"/>
    <w:multiLevelType w:val="hybridMultilevel"/>
    <w:tmpl w:val="ED5213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E62"/>
    <w:multiLevelType w:val="hybridMultilevel"/>
    <w:tmpl w:val="3C3E68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62938"/>
    <w:multiLevelType w:val="hybridMultilevel"/>
    <w:tmpl w:val="E738E9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B781F"/>
    <w:multiLevelType w:val="hybridMultilevel"/>
    <w:tmpl w:val="2FAEA4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D35C3"/>
    <w:multiLevelType w:val="hybridMultilevel"/>
    <w:tmpl w:val="7E285E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C2180"/>
    <w:multiLevelType w:val="hybridMultilevel"/>
    <w:tmpl w:val="A59CD9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43288"/>
    <w:multiLevelType w:val="hybridMultilevel"/>
    <w:tmpl w:val="97980B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D1339"/>
    <w:multiLevelType w:val="hybridMultilevel"/>
    <w:tmpl w:val="270E86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175750"/>
    <w:multiLevelType w:val="hybridMultilevel"/>
    <w:tmpl w:val="E08CE0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C2E89"/>
    <w:multiLevelType w:val="hybridMultilevel"/>
    <w:tmpl w:val="6192B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56525"/>
    <w:multiLevelType w:val="hybridMultilevel"/>
    <w:tmpl w:val="08144FCE"/>
    <w:lvl w:ilvl="0" w:tplc="0409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1D893D26"/>
    <w:multiLevelType w:val="hybridMultilevel"/>
    <w:tmpl w:val="2488F3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3E3"/>
    <w:multiLevelType w:val="hybridMultilevel"/>
    <w:tmpl w:val="A58463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7589B"/>
    <w:multiLevelType w:val="hybridMultilevel"/>
    <w:tmpl w:val="53B0F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F674E9"/>
    <w:multiLevelType w:val="hybridMultilevel"/>
    <w:tmpl w:val="76B6BA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352BB5"/>
    <w:multiLevelType w:val="hybridMultilevel"/>
    <w:tmpl w:val="E7403C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52717C"/>
    <w:multiLevelType w:val="hybridMultilevel"/>
    <w:tmpl w:val="F44244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307222"/>
    <w:multiLevelType w:val="multilevel"/>
    <w:tmpl w:val="C4FCA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F7227F"/>
    <w:multiLevelType w:val="multilevel"/>
    <w:tmpl w:val="36C6A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53511C"/>
    <w:multiLevelType w:val="hybridMultilevel"/>
    <w:tmpl w:val="A6548C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6F76A4"/>
    <w:multiLevelType w:val="hybridMultilevel"/>
    <w:tmpl w:val="70C6E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09760E"/>
    <w:multiLevelType w:val="hybridMultilevel"/>
    <w:tmpl w:val="8A08D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82320"/>
    <w:multiLevelType w:val="multilevel"/>
    <w:tmpl w:val="65D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7E73FE"/>
    <w:multiLevelType w:val="hybridMultilevel"/>
    <w:tmpl w:val="5CFCC9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854F3B"/>
    <w:multiLevelType w:val="hybridMultilevel"/>
    <w:tmpl w:val="9D5E8E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CE2BF8"/>
    <w:multiLevelType w:val="hybridMultilevel"/>
    <w:tmpl w:val="2CDAF1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4D43427"/>
    <w:multiLevelType w:val="hybridMultilevel"/>
    <w:tmpl w:val="E940E2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3DB2"/>
    <w:multiLevelType w:val="hybridMultilevel"/>
    <w:tmpl w:val="3640B1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DB76DA"/>
    <w:multiLevelType w:val="hybridMultilevel"/>
    <w:tmpl w:val="44DE73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3B59C2"/>
    <w:multiLevelType w:val="hybridMultilevel"/>
    <w:tmpl w:val="2C3A0C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B73174"/>
    <w:multiLevelType w:val="hybridMultilevel"/>
    <w:tmpl w:val="C4069A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9A4B34"/>
    <w:multiLevelType w:val="hybridMultilevel"/>
    <w:tmpl w:val="DFB6E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465E09"/>
    <w:multiLevelType w:val="hybridMultilevel"/>
    <w:tmpl w:val="9F226F5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A5C35FB"/>
    <w:multiLevelType w:val="hybridMultilevel"/>
    <w:tmpl w:val="36388B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E51AB6"/>
    <w:multiLevelType w:val="hybridMultilevel"/>
    <w:tmpl w:val="394ED6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342B7A"/>
    <w:multiLevelType w:val="hybridMultilevel"/>
    <w:tmpl w:val="1CBE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63747"/>
    <w:multiLevelType w:val="hybridMultilevel"/>
    <w:tmpl w:val="C7104E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7C2FCC"/>
    <w:multiLevelType w:val="multilevel"/>
    <w:tmpl w:val="A81A7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B91AF4"/>
    <w:multiLevelType w:val="hybridMultilevel"/>
    <w:tmpl w:val="8B0A93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92772A"/>
    <w:multiLevelType w:val="hybridMultilevel"/>
    <w:tmpl w:val="B97427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160576"/>
    <w:multiLevelType w:val="hybridMultilevel"/>
    <w:tmpl w:val="16202E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1C39CE"/>
    <w:multiLevelType w:val="hybridMultilevel"/>
    <w:tmpl w:val="8C064D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566562"/>
    <w:multiLevelType w:val="hybridMultilevel"/>
    <w:tmpl w:val="4CB89C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B07197"/>
    <w:multiLevelType w:val="hybridMultilevel"/>
    <w:tmpl w:val="0FCEB1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4F077B"/>
    <w:multiLevelType w:val="multilevel"/>
    <w:tmpl w:val="2E36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961116"/>
    <w:multiLevelType w:val="hybridMultilevel"/>
    <w:tmpl w:val="35D243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FF2008"/>
    <w:multiLevelType w:val="hybridMultilevel"/>
    <w:tmpl w:val="15A245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46468">
    <w:abstractNumId w:val="19"/>
  </w:num>
  <w:num w:numId="2" w16cid:durableId="609628661">
    <w:abstractNumId w:val="46"/>
  </w:num>
  <w:num w:numId="3" w16cid:durableId="371466806">
    <w:abstractNumId w:val="20"/>
  </w:num>
  <w:num w:numId="4" w16cid:durableId="1467702653">
    <w:abstractNumId w:val="24"/>
  </w:num>
  <w:num w:numId="5" w16cid:durableId="1835607535">
    <w:abstractNumId w:val="39"/>
  </w:num>
  <w:num w:numId="6" w16cid:durableId="2044330387">
    <w:abstractNumId w:val="27"/>
  </w:num>
  <w:num w:numId="7" w16cid:durableId="1795443493">
    <w:abstractNumId w:val="12"/>
  </w:num>
  <w:num w:numId="8" w16cid:durableId="228465756">
    <w:abstractNumId w:val="16"/>
  </w:num>
  <w:num w:numId="9" w16cid:durableId="1102384227">
    <w:abstractNumId w:val="36"/>
  </w:num>
  <w:num w:numId="10" w16cid:durableId="313338661">
    <w:abstractNumId w:val="42"/>
  </w:num>
  <w:num w:numId="11" w16cid:durableId="1791513557">
    <w:abstractNumId w:val="31"/>
  </w:num>
  <w:num w:numId="12" w16cid:durableId="1793017261">
    <w:abstractNumId w:val="23"/>
  </w:num>
  <w:num w:numId="13" w16cid:durableId="453184142">
    <w:abstractNumId w:val="18"/>
  </w:num>
  <w:num w:numId="14" w16cid:durableId="1487628777">
    <w:abstractNumId w:val="41"/>
  </w:num>
  <w:num w:numId="15" w16cid:durableId="562176314">
    <w:abstractNumId w:val="43"/>
  </w:num>
  <w:num w:numId="16" w16cid:durableId="1750806219">
    <w:abstractNumId w:val="40"/>
  </w:num>
  <w:num w:numId="17" w16cid:durableId="894464051">
    <w:abstractNumId w:val="21"/>
  </w:num>
  <w:num w:numId="18" w16cid:durableId="107697360">
    <w:abstractNumId w:val="44"/>
  </w:num>
  <w:num w:numId="19" w16cid:durableId="43530767">
    <w:abstractNumId w:val="5"/>
  </w:num>
  <w:num w:numId="20" w16cid:durableId="785583895">
    <w:abstractNumId w:val="17"/>
  </w:num>
  <w:num w:numId="21" w16cid:durableId="167260479">
    <w:abstractNumId w:val="2"/>
  </w:num>
  <w:num w:numId="22" w16cid:durableId="1323582720">
    <w:abstractNumId w:val="30"/>
  </w:num>
  <w:num w:numId="23" w16cid:durableId="695472135">
    <w:abstractNumId w:val="13"/>
  </w:num>
  <w:num w:numId="24" w16cid:durableId="849609933">
    <w:abstractNumId w:val="29"/>
  </w:num>
  <w:num w:numId="25" w16cid:durableId="2067605840">
    <w:abstractNumId w:val="9"/>
  </w:num>
  <w:num w:numId="26" w16cid:durableId="338971480">
    <w:abstractNumId w:val="14"/>
  </w:num>
  <w:num w:numId="27" w16cid:durableId="1527257652">
    <w:abstractNumId w:val="45"/>
  </w:num>
  <w:num w:numId="28" w16cid:durableId="1197818145">
    <w:abstractNumId w:val="35"/>
  </w:num>
  <w:num w:numId="29" w16cid:durableId="592976046">
    <w:abstractNumId w:val="7"/>
  </w:num>
  <w:num w:numId="30" w16cid:durableId="1496258838">
    <w:abstractNumId w:val="10"/>
  </w:num>
  <w:num w:numId="31" w16cid:durableId="549803300">
    <w:abstractNumId w:val="48"/>
  </w:num>
  <w:num w:numId="32" w16cid:durableId="1970935799">
    <w:abstractNumId w:val="8"/>
  </w:num>
  <w:num w:numId="33" w16cid:durableId="2142141127">
    <w:abstractNumId w:val="3"/>
  </w:num>
  <w:num w:numId="34" w16cid:durableId="1074399754">
    <w:abstractNumId w:val="38"/>
  </w:num>
  <w:num w:numId="35" w16cid:durableId="2057074889">
    <w:abstractNumId w:val="1"/>
  </w:num>
  <w:num w:numId="36" w16cid:durableId="202251196">
    <w:abstractNumId w:val="26"/>
  </w:num>
  <w:num w:numId="37" w16cid:durableId="1847474247">
    <w:abstractNumId w:val="25"/>
  </w:num>
  <w:num w:numId="38" w16cid:durableId="2136097612">
    <w:abstractNumId w:val="6"/>
  </w:num>
  <w:num w:numId="39" w16cid:durableId="527452480">
    <w:abstractNumId w:val="32"/>
  </w:num>
  <w:num w:numId="40" w16cid:durableId="1172142303">
    <w:abstractNumId w:val="28"/>
  </w:num>
  <w:num w:numId="41" w16cid:durableId="234435896">
    <w:abstractNumId w:val="15"/>
  </w:num>
  <w:num w:numId="42" w16cid:durableId="717780869">
    <w:abstractNumId w:val="47"/>
  </w:num>
  <w:num w:numId="43" w16cid:durableId="1843156020">
    <w:abstractNumId w:val="4"/>
  </w:num>
  <w:num w:numId="44" w16cid:durableId="757563108">
    <w:abstractNumId w:val="34"/>
  </w:num>
  <w:num w:numId="45" w16cid:durableId="60830750">
    <w:abstractNumId w:val="11"/>
  </w:num>
  <w:num w:numId="46" w16cid:durableId="76678336">
    <w:abstractNumId w:val="0"/>
  </w:num>
  <w:num w:numId="47" w16cid:durableId="1492714330">
    <w:abstractNumId w:val="33"/>
  </w:num>
  <w:num w:numId="48" w16cid:durableId="2112049840">
    <w:abstractNumId w:val="37"/>
  </w:num>
  <w:num w:numId="49" w16cid:durableId="73566930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8D"/>
    <w:rsid w:val="00031E8D"/>
    <w:rsid w:val="00043B0F"/>
    <w:rsid w:val="00043CCC"/>
    <w:rsid w:val="0005639F"/>
    <w:rsid w:val="00064CEF"/>
    <w:rsid w:val="00071549"/>
    <w:rsid w:val="00084002"/>
    <w:rsid w:val="00090C87"/>
    <w:rsid w:val="0009540E"/>
    <w:rsid w:val="000A3B13"/>
    <w:rsid w:val="000A6F1E"/>
    <w:rsid w:val="000D24E0"/>
    <w:rsid w:val="00106552"/>
    <w:rsid w:val="00113814"/>
    <w:rsid w:val="001628D2"/>
    <w:rsid w:val="0019169F"/>
    <w:rsid w:val="00224A24"/>
    <w:rsid w:val="00271AAE"/>
    <w:rsid w:val="002903B2"/>
    <w:rsid w:val="002F382A"/>
    <w:rsid w:val="00383BEC"/>
    <w:rsid w:val="00395729"/>
    <w:rsid w:val="003B2879"/>
    <w:rsid w:val="003D74B8"/>
    <w:rsid w:val="003E2F62"/>
    <w:rsid w:val="003E5DF8"/>
    <w:rsid w:val="00482F40"/>
    <w:rsid w:val="00517D90"/>
    <w:rsid w:val="005210DA"/>
    <w:rsid w:val="005375E0"/>
    <w:rsid w:val="00547EC7"/>
    <w:rsid w:val="005574C0"/>
    <w:rsid w:val="005750A8"/>
    <w:rsid w:val="00583ABC"/>
    <w:rsid w:val="005B3702"/>
    <w:rsid w:val="005B69B9"/>
    <w:rsid w:val="005E6099"/>
    <w:rsid w:val="005F5F6F"/>
    <w:rsid w:val="00660251"/>
    <w:rsid w:val="00661CC7"/>
    <w:rsid w:val="0068051D"/>
    <w:rsid w:val="006A4293"/>
    <w:rsid w:val="006B7548"/>
    <w:rsid w:val="006C5D76"/>
    <w:rsid w:val="00714A0E"/>
    <w:rsid w:val="00743BEF"/>
    <w:rsid w:val="00760E1D"/>
    <w:rsid w:val="007677D9"/>
    <w:rsid w:val="007B5068"/>
    <w:rsid w:val="007B7E3D"/>
    <w:rsid w:val="0080028E"/>
    <w:rsid w:val="0082267D"/>
    <w:rsid w:val="00834866"/>
    <w:rsid w:val="00840A13"/>
    <w:rsid w:val="00880EAD"/>
    <w:rsid w:val="008C45EA"/>
    <w:rsid w:val="0092079A"/>
    <w:rsid w:val="00923607"/>
    <w:rsid w:val="009270FA"/>
    <w:rsid w:val="00941AF8"/>
    <w:rsid w:val="0095769F"/>
    <w:rsid w:val="0097623B"/>
    <w:rsid w:val="009A38C9"/>
    <w:rsid w:val="009B58A8"/>
    <w:rsid w:val="009C0DC2"/>
    <w:rsid w:val="009C2A81"/>
    <w:rsid w:val="009D132F"/>
    <w:rsid w:val="009E6582"/>
    <w:rsid w:val="009E70A0"/>
    <w:rsid w:val="00A5178F"/>
    <w:rsid w:val="00A75BE8"/>
    <w:rsid w:val="00AC4E82"/>
    <w:rsid w:val="00AF69B6"/>
    <w:rsid w:val="00B05ABF"/>
    <w:rsid w:val="00B60B91"/>
    <w:rsid w:val="00B73A59"/>
    <w:rsid w:val="00BA2179"/>
    <w:rsid w:val="00BE65E5"/>
    <w:rsid w:val="00BF3564"/>
    <w:rsid w:val="00C270A1"/>
    <w:rsid w:val="00C84B62"/>
    <w:rsid w:val="00C92627"/>
    <w:rsid w:val="00CB4676"/>
    <w:rsid w:val="00D038C4"/>
    <w:rsid w:val="00D07600"/>
    <w:rsid w:val="00D35971"/>
    <w:rsid w:val="00DC2922"/>
    <w:rsid w:val="00DE0960"/>
    <w:rsid w:val="00DF62D9"/>
    <w:rsid w:val="00E92624"/>
    <w:rsid w:val="00EC6281"/>
    <w:rsid w:val="00EE5222"/>
    <w:rsid w:val="00EF2E5F"/>
    <w:rsid w:val="00F44CD6"/>
    <w:rsid w:val="00FC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21087F"/>
  <w15:chartTrackingRefBased/>
  <w15:docId w15:val="{EEF3BD2C-A71C-4718-AEC7-CCEB03C2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1E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E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E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E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E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E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E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31E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31E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E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E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E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E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E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E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E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1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E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E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1E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E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E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E8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5F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F6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07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79A"/>
  </w:style>
  <w:style w:type="paragraph" w:styleId="Footer">
    <w:name w:val="footer"/>
    <w:basedOn w:val="Normal"/>
    <w:link w:val="FooterChar"/>
    <w:uiPriority w:val="99"/>
    <w:unhideWhenUsed/>
    <w:rsid w:val="009207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79A"/>
  </w:style>
  <w:style w:type="table" w:styleId="TableGrid">
    <w:name w:val="Table Grid"/>
    <w:basedOn w:val="TableNormal"/>
    <w:uiPriority w:val="39"/>
    <w:rsid w:val="00113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1Light-Accent5">
    <w:name w:val="List Table 1 Light Accent 5"/>
    <w:basedOn w:val="TableNormal"/>
    <w:uiPriority w:val="46"/>
    <w:rsid w:val="001138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1Light-Accent5">
    <w:name w:val="Grid Table 1 Light Accent 5"/>
    <w:basedOn w:val="TableNormal"/>
    <w:uiPriority w:val="46"/>
    <w:rsid w:val="0011381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805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05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05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51D"/>
    <w:rPr>
      <w:b/>
      <w:bCs/>
      <w:sz w:val="20"/>
      <w:szCs w:val="20"/>
    </w:rPr>
  </w:style>
  <w:style w:type="paragraph" w:styleId="ListBullet">
    <w:name w:val="List Bullet"/>
    <w:basedOn w:val="Normal"/>
    <w:uiPriority w:val="99"/>
    <w:unhideWhenUsed/>
    <w:rsid w:val="0068051D"/>
    <w:pPr>
      <w:numPr>
        <w:numId w:val="46"/>
      </w:numPr>
      <w:tabs>
        <w:tab w:val="clear" w:pos="360"/>
      </w:tabs>
      <w:spacing w:after="100" w:line="264" w:lineRule="auto"/>
      <w:ind w:left="0" w:firstLine="0"/>
      <w:contextualSpacing/>
    </w:pPr>
    <w:rPr>
      <w:rFonts w:ascii="Arial" w:eastAsia="Arial" w:hAnsi="Arial"/>
      <w:color w:val="000000"/>
      <w:kern w:val="0"/>
      <w:sz w:val="21"/>
      <w:szCs w:val="22"/>
      <w14:ligatures w14:val="none"/>
    </w:rPr>
  </w:style>
  <w:style w:type="paragraph" w:styleId="Revision">
    <w:name w:val="Revision"/>
    <w:hidden/>
    <w:uiPriority w:val="99"/>
    <w:semiHidden/>
    <w:rsid w:val="003E2F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kp.skopj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1531</TotalTime>
  <Pages>6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Babovska</dc:creator>
  <cp:keywords/>
  <dc:description/>
  <cp:lastModifiedBy>Filip Stojanovski</cp:lastModifiedBy>
  <cp:revision>58</cp:revision>
  <dcterms:created xsi:type="dcterms:W3CDTF">2026-07-22T12:35:00Z</dcterms:created>
  <dcterms:modified xsi:type="dcterms:W3CDTF">2026-11-02T09:37:00Z</dcterms:modified>
</cp:coreProperties>
</file>